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2019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年上海市普陀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  <w:t>区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民政局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  <w:t>政府信息公开工作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  <w:t>年度报告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TW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强化组织领导，夯实公开基础。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为确保政务公开工作规范有序，我局成立政府信息公开工作领导小组，局领导总负责、办公室牵头、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室落实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，齐抓共管，保障信息公开工作有序推进。及时传达信息公开的新精神新要求，增强公开意识，提高发布信息、解读政策、回应关切的能力。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完善制度管理，促进工作规范。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制定政务公开制度规范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对本单位政务公开工作重点任务、计划进度、完成时限、责任科室进行了明确，将政务公开工作纳入考核。加大政务公开培训力度，制定培训计划和内容，通过专家授课、业务研讨、案例剖析等形式对各科室相关业务人员组织召开培训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以理论学习推动政务公开工作高质量发展，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确保政务公开队伍的能力和水平有进一步提升。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把制度和实际工作有效的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起来，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TW"/>
        </w:rPr>
        <w:t>把政府信息公开保密审查程序与公文运转程序、信息发布程序有机结合，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科学规范公文草拟、签发、制发、公开的全过程，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TW"/>
        </w:rPr>
        <w:t>从源头上落实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保密审查。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同时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要求各业务科室加大信息公开量，最大限度地保障人民群众的知情权和监督权，形成良好的舆论监督氛围。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TW"/>
        </w:rPr>
        <w:t>增强公开实效，加大政策解读与互动交流力度。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建立政策解读常态化工作机制，在制定行政规范性文件时，政策解读同步起草、同步报批，文件出台时在门户网发布政策解读信息。运用数字化、图表图解、音频视频等方式组织政策解读，方便群众理解和推广。对社会关注度高、专业性强的政策法规，通过召开在线访谈等多种方式同步进行解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4、突出公开重点，强化主动公开。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认真做好“五公开”、政策解读、回应关切等工作，继续推进社会救助、养老服务、重大项目建设、财政预决算、行政权力、建议提案办理等领域信息公开。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年底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，我局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TW"/>
        </w:rPr>
        <w:t>累计主动公开政府信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息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2411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条，全文电子化率达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％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其中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本年度新增的主动公开政府信息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323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TW"/>
        </w:rPr>
        <w:t>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2019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年度共受理政府信息公开申请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件，均为网络申请件。从申请的信息内容来看，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1件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是涉及基层政权信息，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1件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涉及社会救助类信息，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1件是非本机关负责公开内容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。均在规定时间内答复申请人，及时将处理结果进行答复办结。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626158.38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</w:tr>
    </w:tbl>
    <w:p>
      <w:pPr>
        <w:widowControl/>
        <w:shd w:val="clear" w:color="auto" w:fill="FFFFFF"/>
        <w:spacing w:after="240"/>
        <w:ind w:firstLine="480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347"/>
        <w:gridCol w:w="552"/>
        <w:gridCol w:w="755"/>
        <w:gridCol w:w="755"/>
        <w:gridCol w:w="813"/>
        <w:gridCol w:w="973"/>
        <w:gridCol w:w="711"/>
        <w:gridCol w:w="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 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2019年，本单位政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府信息公开工作虽然取得较好成效，但仍还存在一些问题，主要表现在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一是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业务科室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对政务公开工作重视程度不够，公开意识有待进一步强化。二是政务公开工作机构建设和工作力量有待加强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特别是较之新形势下全面推进政务公开工作的新要求，仍存在业务技能不平衡、工作力量薄弱等问题，一定程度上制约了整体工作水平的提高。三是政策解读与回应关切方面工作机制有待完善，解读形式和范围要进一步改进。四是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门户网站中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创新服务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政民互动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能力有待增强，市民获取政府信息的便捷性和有效性有待进一步提升。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针对以上不足，2020年我局将重点做好以下工作：一要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加强对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政务公开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联络人员的培训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开展多种形式的交流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着力提高机关工作人员信息公开意识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二要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完善政务公开考核评价机制、定期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对照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第三方评估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通报，及时自查自改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。三要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进一步探索政务公开的有效方式方法，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持续加强解读回应和政民互动，重视社会舆情和群众呼声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。四要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持续深化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办事群众强相关的“五类政策信息”公开，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保障和畅通市民群众咨询的渠道，不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断提高政策透明度、办事便捷度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766A"/>
    <w:multiLevelType w:val="singleLevel"/>
    <w:tmpl w:val="5E21766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3382"/>
    <w:rsid w:val="18E23382"/>
    <w:rsid w:val="210E0F39"/>
    <w:rsid w:val="21FD0C51"/>
    <w:rsid w:val="25185B14"/>
    <w:rsid w:val="29490603"/>
    <w:rsid w:val="3AC1366C"/>
    <w:rsid w:val="40960BAF"/>
    <w:rsid w:val="445B6BF1"/>
    <w:rsid w:val="554D7D5A"/>
    <w:rsid w:val="5A723F0B"/>
    <w:rsid w:val="5ED923EA"/>
    <w:rsid w:val="6162519A"/>
    <w:rsid w:val="6B8778FC"/>
    <w:rsid w:val="6D2A7CC6"/>
    <w:rsid w:val="6EF93E4E"/>
    <w:rsid w:val="73B26313"/>
    <w:rsid w:val="7822255F"/>
    <w:rsid w:val="78452B18"/>
    <w:rsid w:val="7A1942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2020-01-17T08:33:00Z</dcterms:created>
  <dc:creator>普陀区人民政府专用版</dc:creator>
  <cp:lastModifiedBy>普陀区人民政府专用版</cp:lastModifiedBy>
  <dcterms:modified xsi:type="dcterms:W3CDTF">2020-06-04T06:33:06Z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