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上海市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普陀区科普基地申请表</w:t>
      </w:r>
    </w:p>
    <w:tbl>
      <w:tblPr>
        <w:tblStyle w:val="5"/>
        <w:tblW w:w="82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675"/>
        <w:gridCol w:w="105"/>
        <w:gridCol w:w="176"/>
        <w:gridCol w:w="688"/>
        <w:gridCol w:w="366"/>
        <w:gridCol w:w="1370"/>
        <w:gridCol w:w="175"/>
        <w:gridCol w:w="1196"/>
        <w:gridCol w:w="417"/>
        <w:gridCol w:w="826"/>
        <w:gridCol w:w="156"/>
        <w:gridCol w:w="1248"/>
        <w:gridCol w:w="12"/>
      </w:tblGrid>
      <w:tr>
        <w:trPr>
          <w:gridAfter w:val="1"/>
          <w:wAfter w:w="12" w:type="dxa"/>
          <w:trHeight w:val="285" w:hRule="atLeast"/>
        </w:trPr>
        <w:tc>
          <w:tcPr>
            <w:tcW w:w="8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科普基地基本情况</w:t>
            </w: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科普基地名称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基地地址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依托单位名称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依托单位注册地址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科普基地运行经费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万元/年</w:t>
            </w: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上年接待人次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累计接待人次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人次</w:t>
            </w: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gridAfter w:val="1"/>
          <w:wAfter w:w="12" w:type="dxa"/>
          <w:trHeight w:val="285" w:hRule="atLeast"/>
        </w:trPr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服务能力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开放总面积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常设展品数量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室内常规展示面积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室外常规展示面积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每周开放日</w:t>
            </w:r>
          </w:p>
        </w:tc>
        <w:tc>
          <w:tcPr>
            <w:tcW w:w="6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□周一□周二□周三□周四□周五□周六□周日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913" w:hRule="atLeast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年开放天数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1400" w:firstLineChars="50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日接待人数上限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31"/>
              </w:tabs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日开放时间</w:t>
            </w:r>
          </w:p>
        </w:tc>
        <w:tc>
          <w:tcPr>
            <w:tcW w:w="6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向公众开放形式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年累计开放天数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科普专职管理人员数量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科普专职讲解员数量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门票设置</w:t>
            </w:r>
          </w:p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□有门票 □无门票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门票价格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门票优惠说明</w:t>
            </w:r>
          </w:p>
        </w:tc>
        <w:tc>
          <w:tcPr>
            <w:tcW w:w="644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举办特色科普活动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参与人数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科普基地简介</w:t>
            </w: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科普基地依托单位意见</w:t>
            </w: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280" w:firstLineChars="1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单位负责人签字：                （单位盖章）</w:t>
            </w:r>
          </w:p>
          <w:p>
            <w:pPr>
              <w:widowControl/>
              <w:spacing w:line="480" w:lineRule="exact"/>
              <w:ind w:firstLine="1120" w:firstLineChars="4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年   月   日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普陀科委意见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280" w:firstLineChars="1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领导签字：                     （单位盖章）</w:t>
            </w:r>
          </w:p>
          <w:p>
            <w:pPr>
              <w:widowControl/>
              <w:spacing w:line="480" w:lineRule="exact"/>
              <w:ind w:firstLine="1400" w:firstLineChars="5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年   月   日 </w:t>
            </w:r>
          </w:p>
        </w:tc>
      </w:tr>
    </w:tbl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1DC755F"/>
    <w:rsid w:val="00A10FAD"/>
    <w:rsid w:val="00B22B13"/>
    <w:rsid w:val="00CD73FA"/>
    <w:rsid w:val="110117DF"/>
    <w:rsid w:val="21DC755F"/>
    <w:rsid w:val="2F3B16D0"/>
    <w:rsid w:val="4D073B18"/>
    <w:rsid w:val="5FC865F2"/>
    <w:rsid w:val="77F30405"/>
    <w:rsid w:val="77F76670"/>
    <w:rsid w:val="7D2A55B3"/>
    <w:rsid w:val="7FE6B83A"/>
    <w:rsid w:val="7FF356EA"/>
    <w:rsid w:val="A46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489</Characters>
  <Lines>4</Lines>
  <Paragraphs>1</Paragraphs>
  <TotalTime>19</TotalTime>
  <ScaleCrop>false</ScaleCrop>
  <LinksUpToDate>false</LinksUpToDate>
  <CharactersWithSpaces>573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2022-01-27T17:11:00Z</dcterms:created>
  <dc:creator>普陀区人民政府专用版</dc:creator>
  <cp:lastModifiedBy>user</cp:lastModifiedBy>
  <cp:lastPrinted>2025-06-10T17:00:51Z</cp:lastPrinted>
  <dcterms:modified xsi:type="dcterms:W3CDTF">2025-06-10T17:00:58Z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0D41B83464BCB6549F68006485F1093E</vt:lpwstr>
  </property>
</Properties>
</file>