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spacing w:line="5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真如副中心养老院及社区卫生服务中心项目</w:t>
      </w:r>
    </w:p>
    <w:p>
      <w:pPr>
        <w:overflowPunct w:val="0"/>
        <w:autoSpaceDE w:val="0"/>
        <w:autoSpaceDN w:val="0"/>
        <w:spacing w:line="560" w:lineRule="exact"/>
        <w:jc w:val="center"/>
        <w:rPr>
          <w:rFonts w:ascii="宋体" w:hAnsi="宋体" w:eastAsia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sz w:val="44"/>
          <w:szCs w:val="44"/>
        </w:rPr>
        <w:t>竣工决算审计结果</w:t>
      </w:r>
    </w:p>
    <w:p>
      <w:pPr>
        <w:overflowPunct w:val="0"/>
        <w:autoSpaceDE w:val="0"/>
        <w:autoSpaceDN w:val="0"/>
        <w:spacing w:line="560" w:lineRule="exact"/>
        <w:ind w:firstLine="560" w:firstLineChars="200"/>
        <w:rPr>
          <w:rFonts w:ascii="楷体_GB2312" w:hAnsi="宋体" w:eastAsia="楷体_GB2312"/>
          <w:sz w:val="28"/>
          <w:szCs w:val="28"/>
        </w:rPr>
      </w:pP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ascii="仿宋_GB2312" w:hAnsi="宋体"/>
        </w:rPr>
      </w:pPr>
      <w:r>
        <w:rPr>
          <w:rFonts w:hint="eastAsia" w:ascii="仿宋_GB2312" w:hAnsi="宋体"/>
        </w:rPr>
        <w:t>根据《中华人民共和国审计法》</w:t>
      </w:r>
      <w:r>
        <w:rPr>
          <w:rFonts w:hint="eastAsia" w:ascii="仿宋_GB2312"/>
        </w:rPr>
        <w:t>第二十二条</w:t>
      </w:r>
      <w:r>
        <w:rPr>
          <w:rFonts w:hint="eastAsia" w:ascii="仿宋_GB2312" w:hAnsi="宋体"/>
        </w:rPr>
        <w:t>规定，2020年8月至12月，上海市普陀区审计局对上海真如城市副中心发展有限公司（以下简称真如副中心公司）负责建设的真如副中心养老院及社区卫生服务中心项目（以下简称该项目）进行了竣工决算审计。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一、基本情况和审计评价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>2015年10月上海市普陀区发展和改革委员会以普发改投〔2015〕46号文批准该项目可行性研究报告。该项目位于宁川路53弄，新建面积20885平方米，总投资15906万元</w:t>
      </w:r>
      <w:r>
        <w:rPr>
          <w:rFonts w:hint="eastAsia" w:ascii="仿宋_GB2312"/>
          <w:kern w:val="2"/>
        </w:rPr>
        <w:t>，所需资金由区财政统筹安排。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>该项目于2016年4月开工，2017年11月现场竣工。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根据真如副中心公司上报的竣工财务决算报表反映，该项目完成投资15624.26万元，其中：建安工程投资13640.48万元，设备投资269.49万元，待摊费用1714.29万元。经审计，该项目完成投资15420.58万元，其中：建安工程投资13063.21万元，设备投资716.23万元，待摊费用1641.14万元。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审计结果表明，该项目基本遵守有关国家法律法规，财务核算及内控制度执行情况基本符合规定。但审计中也发现了一些需要加以纠正和改进的问题。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二、审计发现的主要问题</w:t>
      </w:r>
    </w:p>
    <w:p>
      <w:pPr>
        <w:spacing w:line="579" w:lineRule="exact"/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>（一）工程成本核算不准确。</w:t>
      </w:r>
      <w:r>
        <w:rPr>
          <w:rFonts w:hint="eastAsia" w:ascii="仿宋_GB2312"/>
        </w:rPr>
        <w:t>主要为工程量计算有误以及个别材料批价不准。</w:t>
      </w:r>
    </w:p>
    <w:p>
      <w:pPr>
        <w:spacing w:line="57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（二）个别工程费用未及时入账。涉及供电业扩费、增容费等漏记费用。</w:t>
      </w:r>
    </w:p>
    <w:p>
      <w:pPr>
        <w:spacing w:line="579" w:lineRule="exact"/>
        <w:ind w:firstLine="640" w:firstLineChars="200"/>
        <w:rPr>
          <w:rFonts w:hint="eastAsia" w:ascii="仿宋_GB2312" w:hAnsi="宋体"/>
        </w:rPr>
      </w:pPr>
      <w:r>
        <w:rPr>
          <w:rFonts w:hint="eastAsia" w:ascii="仿宋_GB2312"/>
        </w:rPr>
        <w:t>（三）项目管理不够到位。一是项目前期准备不足，导致新增和变更工程内容较多。二是部分建设资料手续不完备。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三、审计处理情况及意见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对上述问题，我局已依法出具审计报告。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（一）针对工程成本核算不准确的问题，建议真如副中心公司及时调整工程结算金额，加强工程结算价款管理。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 w:hAnsi="仿宋"/>
        </w:rPr>
        <w:t>（二）</w:t>
      </w:r>
      <w:r>
        <w:rPr>
          <w:rFonts w:hint="eastAsia" w:ascii="仿宋_GB2312"/>
        </w:rPr>
        <w:tab/>
      </w:r>
      <w:r>
        <w:rPr>
          <w:rFonts w:hint="eastAsia" w:ascii="仿宋_GB2312"/>
        </w:rPr>
        <w:t>针对个别工程费用未及时入账的问题，建议真如副中心公司加强项目内部流程衔接，准确编制竣工财务决算。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hint="eastAsia" w:ascii="仿宋_GB2312" w:hAnsi="仿宋"/>
        </w:rPr>
      </w:pPr>
      <w:r>
        <w:rPr>
          <w:rFonts w:hint="eastAsia" w:ascii="仿宋_GB2312"/>
        </w:rPr>
        <w:t>（三）</w:t>
      </w:r>
      <w:r>
        <w:rPr>
          <w:rFonts w:hint="eastAsia" w:ascii="仿宋_GB2312"/>
        </w:rPr>
        <w:tab/>
      </w:r>
      <w:r>
        <w:rPr>
          <w:rFonts w:hint="eastAsia" w:ascii="仿宋_GB2312"/>
        </w:rPr>
        <w:t>针对项目管理不够到位的问题，建议真如副中心公司加强项目前期准备，提高施工图纸深度；加强项目过程管理，规范资料审核流程。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具体整改情况由</w:t>
      </w:r>
      <w:r>
        <w:rPr>
          <w:rFonts w:hint="eastAsia" w:ascii="仿宋_GB2312"/>
        </w:rPr>
        <w:t>真如副中心公司</w:t>
      </w:r>
      <w:r>
        <w:rPr>
          <w:rFonts w:hint="eastAsia" w:ascii="仿宋_GB2312" w:hAnsi="仿宋"/>
        </w:rPr>
        <w:t>向社会公告。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UID" w:val="3230"/>
  </w:docVars>
  <w:rsids>
    <w:rsidRoot w:val="0014378E"/>
    <w:rsid w:val="000904A4"/>
    <w:rsid w:val="0014378E"/>
    <w:rsid w:val="002333D0"/>
    <w:rsid w:val="00256974"/>
    <w:rsid w:val="00316D35"/>
    <w:rsid w:val="00343B04"/>
    <w:rsid w:val="003875AF"/>
    <w:rsid w:val="00395FBD"/>
    <w:rsid w:val="004566A4"/>
    <w:rsid w:val="00475E45"/>
    <w:rsid w:val="00484269"/>
    <w:rsid w:val="004D2215"/>
    <w:rsid w:val="00576DEE"/>
    <w:rsid w:val="00584B2F"/>
    <w:rsid w:val="00584C98"/>
    <w:rsid w:val="005A18B4"/>
    <w:rsid w:val="005A5CE4"/>
    <w:rsid w:val="005C17DD"/>
    <w:rsid w:val="0065145B"/>
    <w:rsid w:val="00652D00"/>
    <w:rsid w:val="00675FF2"/>
    <w:rsid w:val="00677867"/>
    <w:rsid w:val="007004D6"/>
    <w:rsid w:val="007B51FE"/>
    <w:rsid w:val="00832B7B"/>
    <w:rsid w:val="008845D0"/>
    <w:rsid w:val="008A68EE"/>
    <w:rsid w:val="008B29EA"/>
    <w:rsid w:val="008B4F4E"/>
    <w:rsid w:val="00916724"/>
    <w:rsid w:val="00945060"/>
    <w:rsid w:val="00971745"/>
    <w:rsid w:val="00982FAB"/>
    <w:rsid w:val="009B29DD"/>
    <w:rsid w:val="00A2106B"/>
    <w:rsid w:val="00A471CE"/>
    <w:rsid w:val="00BB00D1"/>
    <w:rsid w:val="00BC3BEA"/>
    <w:rsid w:val="00C91998"/>
    <w:rsid w:val="00D36E3A"/>
    <w:rsid w:val="00D7100A"/>
    <w:rsid w:val="00DA2EEF"/>
    <w:rsid w:val="00DA3948"/>
    <w:rsid w:val="00DA7771"/>
    <w:rsid w:val="00DB1318"/>
    <w:rsid w:val="00DB743D"/>
    <w:rsid w:val="00E1222B"/>
    <w:rsid w:val="00E3769F"/>
    <w:rsid w:val="00E851B6"/>
    <w:rsid w:val="00EA6D44"/>
    <w:rsid w:val="00F9524F"/>
    <w:rsid w:val="00FE49BD"/>
    <w:rsid w:val="42FB42EF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1"/>
    <w:unhideWhenUsed/>
    <w:uiPriority w:val="99"/>
    <w:pPr>
      <w:snapToGrid w:val="0"/>
      <w:jc w:val="left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napToGrid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napToGrid/>
      <w:sz w:val="18"/>
      <w:szCs w:val="18"/>
    </w:rPr>
  </w:style>
  <w:style w:type="character" w:styleId="7">
    <w:name w:val="endnote reference"/>
    <w:unhideWhenUsed/>
    <w:uiPriority w:val="99"/>
    <w:rPr>
      <w:vertAlign w:val="superscript"/>
    </w:rPr>
  </w:style>
  <w:style w:type="character" w:customStyle="1" w:styleId="9">
    <w:name w:val="页眉 Char"/>
    <w:link w:val="5"/>
    <w:uiPriority w:val="99"/>
    <w:rPr>
      <w:sz w:val="18"/>
      <w:szCs w:val="18"/>
    </w:rPr>
  </w:style>
  <w:style w:type="character" w:customStyle="1" w:styleId="10">
    <w:name w:val="页脚 Char"/>
    <w:link w:val="4"/>
    <w:uiPriority w:val="99"/>
    <w:rPr>
      <w:sz w:val="18"/>
      <w:szCs w:val="18"/>
    </w:rPr>
  </w:style>
  <w:style w:type="character" w:customStyle="1" w:styleId="11">
    <w:name w:val="尾注文本 Char"/>
    <w:link w:val="2"/>
    <w:semiHidden/>
    <w:uiPriority w:val="99"/>
    <w:rPr>
      <w:rFonts w:ascii="Times New Roman" w:hAnsi="Times New Roman" w:eastAsia="仿宋_GB2312"/>
      <w:snapToGrid/>
      <w:sz w:val="32"/>
      <w:szCs w:val="32"/>
    </w:rPr>
  </w:style>
  <w:style w:type="character" w:customStyle="1" w:styleId="12">
    <w:name w:val="批注框文本 Char"/>
    <w:basedOn w:val="6"/>
    <w:link w:val="3"/>
    <w:semiHidden/>
    <w:uiPriority w:val="99"/>
    <w:rPr>
      <w:rFonts w:ascii="Times New Roman" w:hAnsi="Times New Roman" w:eastAsia="仿宋_GB2312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734</Characters>
  <Lines>6</Lines>
  <Paragraphs>1</Paragraphs>
  <ScaleCrop>false</ScaleCrop>
  <LinksUpToDate>false</LinksUpToDate>
  <CharactersWithSpaces>861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2020-12-02T09:06:00Z</dcterms:created>
  <dc:creator>宋姗</dc:creator>
  <cp:lastModifiedBy>Dell</cp:lastModifiedBy>
  <cp:lastPrinted>2020-12-02T09:05:00Z</cp:lastPrinted>
  <dcterms:modified xsi:type="dcterms:W3CDTF">2022-09-29T10:43:17Z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