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  <w:bookmarkStart w:id="0" w:name="_GoBack"/>
      <w:bookmarkEnd w:id="0"/>
    </w:p>
    <w:tbl>
      <w:tblPr>
        <w:tblStyle w:val="4"/>
        <w:tblW w:w="9700" w:type="dxa"/>
        <w:tblInd w:w="-4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432"/>
        <w:gridCol w:w="1245"/>
        <w:gridCol w:w="881"/>
        <w:gridCol w:w="731"/>
        <w:gridCol w:w="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7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普陀区文旅行业安全隐患自查表</w:t>
            </w:r>
          </w:p>
          <w:p>
            <w:pPr>
              <w:pStyle w:val="2"/>
              <w:spacing w:line="240" w:lineRule="auto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7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场所名称：                                                    检查日期：     年    月    日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自查内容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是否落实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存在具体问题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整改措施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整改期限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是否有安全管理制度和应急处置预案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安全负责人和专业人员是否明确，是否持证上岗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是否对全体人员进行安全培训，特别是新入职人员的安全培训，做到人人懂安全、人人有安全意识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水、电、气、油使用是否安全，是否安装了燃气报警装置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是否定期清理油烟管道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消防通道是否畅通，堆物（杂物）是否清除、应急门窗是否可以通过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各类消防和通信设施是否在有效期内，是否处于正常工作状态，是否在规定的位置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是否对易燃易爆和有毒有害物品进行安全管理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各类机房、配电间和仓库是否降温、通风和整洁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电动自行车和电瓶是否在室外充电和停放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室外广告牌、灯箱、空调主机、玻璃幕墙、树木等固定设施是否加固，是否无掉落和倒塌风险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房屋结构是否安全，没有沉降、开裂和倒塌风险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经营场所是否无住宿“三合一”现象（宾旅馆除外）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值班人员是否履职，是否落实巡查和定期检查制度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是否无其他安全隐患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此表作为普陀区文旅场所安全台账，每月至少检查1次，放置前台，保存完好，便于检查人员查阅。请保留相关照片和影像资料。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安全负责人：                                                         检查人：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MDAwMDQ0OTFhMzYwMmE1MmQ1MDljNmMyYzVkNjQifQ=="/>
  </w:docVars>
  <w:rsids>
    <w:rsidRoot w:val="54451EAA"/>
    <w:rsid w:val="342A4AA3"/>
    <w:rsid w:val="54451E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2024-01-03T08:48:00Z</dcterms:created>
  <dc:creator>上海市普陀区文化和旅游局</dc:creator>
  <cp:lastModifiedBy>上海市普陀区文化和旅游局</cp:lastModifiedBy>
  <dcterms:modified xsi:type="dcterms:W3CDTF">2024-01-03T08:50:53Z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DA1C69049AE74A85A52E96BFA801CC14_11</vt:lpwstr>
  </property>
</Properties>
</file>