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_GB2312" w:hAnsi="仿宋_GB2312" w:eastAsia="仿宋_GB2312" w:cs="仿宋_GB2312"/>
          <w:b/>
          <w:bCs w:val="0"/>
          <w:color w:val="auto"/>
          <w:sz w:val="28"/>
          <w:szCs w:val="28"/>
          <w:lang w:eastAsia="zh-CN"/>
        </w:rPr>
      </w:pPr>
      <w:r>
        <w:rPr>
          <w:rFonts w:hint="eastAsia" w:ascii="仿宋_GB2312" w:hAnsi="仿宋_GB2312" w:eastAsia="仿宋_GB2312" w:cs="仿宋_GB2312"/>
          <w:b/>
          <w:bCs w:val="0"/>
          <w:color w:val="auto"/>
          <w:sz w:val="28"/>
          <w:szCs w:val="28"/>
        </w:rPr>
        <w:t>附件</w:t>
      </w:r>
      <w:r>
        <w:rPr>
          <w:rFonts w:hint="eastAsia" w:ascii="仿宋_GB2312" w:hAnsi="仿宋_GB2312" w:eastAsia="仿宋_GB2312" w:cs="仿宋_GB2312"/>
          <w:b/>
          <w:bCs w:val="0"/>
          <w:color w:val="auto"/>
          <w:sz w:val="28"/>
          <w:szCs w:val="28"/>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_GB2312" w:hAnsi="仿宋_GB2312" w:eastAsia="仿宋_GB2312" w:cs="仿宋_GB2312"/>
          <w:b/>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0"/>
          <w:szCs w:val="40"/>
        </w:rPr>
      </w:pPr>
      <w:r>
        <w:rPr>
          <w:rFonts w:hint="eastAsia" w:ascii="方正小标宋简体" w:hAnsi="方正小标宋简体" w:eastAsia="方正小标宋简体" w:cs="方正小标宋简体"/>
          <w:b w:val="0"/>
          <w:bCs/>
          <w:color w:val="auto"/>
          <w:sz w:val="40"/>
          <w:szCs w:val="40"/>
        </w:rPr>
        <w:t>普陀区文化产业发展专项资金项目申报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0"/>
          <w:szCs w:val="40"/>
        </w:rPr>
      </w:pPr>
      <w:r>
        <w:rPr>
          <w:rFonts w:hint="eastAsia" w:ascii="方正小标宋简体" w:hAnsi="方正小标宋简体" w:eastAsia="方正小标宋简体" w:cs="方正小标宋简体"/>
          <w:b w:val="0"/>
          <w:bCs/>
          <w:color w:val="auto"/>
          <w:sz w:val="40"/>
          <w:szCs w:val="40"/>
        </w:rPr>
        <w:t>常见问题解答</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楷体" w:hAnsi="楷体" w:eastAsia="楷体"/>
          <w:b/>
          <w:sz w:val="32"/>
          <w:szCs w:val="32"/>
          <w:lang w:eastAsia="zh-CN"/>
        </w:rPr>
      </w:pPr>
    </w:p>
    <w:p>
      <w:pPr>
        <w:keepNext w:val="0"/>
        <w:keepLines w:val="0"/>
        <w:pageBreakBefore w:val="0"/>
        <w:kinsoku/>
        <w:overflowPunct/>
        <w:topLinePunct w:val="0"/>
        <w:autoSpaceDE/>
        <w:autoSpaceDN/>
        <w:bidi w:val="0"/>
        <w:snapToGrid w:val="0"/>
        <w:spacing w:line="560" w:lineRule="exact"/>
        <w:ind w:firstLine="562" w:firstLineChars="200"/>
        <w:textAlignment w:val="auto"/>
        <w:rPr>
          <w:rFonts w:ascii="楷体" w:hAnsi="楷体" w:eastAsia="楷体"/>
          <w:b/>
          <w:sz w:val="28"/>
          <w:szCs w:val="28"/>
        </w:rPr>
      </w:pPr>
      <w:r>
        <w:rPr>
          <w:rFonts w:ascii="楷体" w:hAnsi="楷体" w:eastAsia="楷体"/>
          <w:b/>
          <w:sz w:val="28"/>
          <w:szCs w:val="28"/>
        </w:rPr>
        <w:t>问</w:t>
      </w:r>
      <w:r>
        <w:rPr>
          <w:rFonts w:hint="eastAsia" w:ascii="楷体" w:hAnsi="楷体" w:eastAsia="楷体"/>
          <w:b/>
          <w:sz w:val="28"/>
          <w:szCs w:val="28"/>
        </w:rPr>
        <w:t>题</w:t>
      </w:r>
      <w:r>
        <w:rPr>
          <w:rFonts w:ascii="楷体" w:hAnsi="楷体" w:eastAsia="楷体"/>
          <w:b/>
          <w:sz w:val="28"/>
          <w:szCs w:val="28"/>
        </w:rPr>
        <w:t>1：如何申报202</w:t>
      </w:r>
      <w:r>
        <w:rPr>
          <w:rFonts w:hint="eastAsia" w:ascii="楷体" w:hAnsi="楷体" w:eastAsia="楷体"/>
          <w:b/>
          <w:sz w:val="28"/>
          <w:szCs w:val="28"/>
          <w:lang w:val="en-US" w:eastAsia="zh-CN"/>
        </w:rPr>
        <w:t>6</w:t>
      </w:r>
      <w:r>
        <w:rPr>
          <w:rFonts w:ascii="楷体" w:hAnsi="楷体" w:eastAsia="楷体"/>
          <w:b/>
          <w:sz w:val="28"/>
          <w:szCs w:val="28"/>
        </w:rPr>
        <w:t>年</w:t>
      </w:r>
      <w:r>
        <w:rPr>
          <w:rFonts w:hint="eastAsia" w:ascii="楷体" w:hAnsi="楷体" w:eastAsia="楷体"/>
          <w:b/>
          <w:sz w:val="28"/>
          <w:szCs w:val="28"/>
        </w:rPr>
        <w:t>普陀区</w:t>
      </w:r>
      <w:r>
        <w:rPr>
          <w:rFonts w:ascii="楷体" w:hAnsi="楷体" w:eastAsia="楷体"/>
          <w:b/>
          <w:sz w:val="28"/>
          <w:szCs w:val="28"/>
        </w:rPr>
        <w:t>文化产业发展</w:t>
      </w:r>
      <w:r>
        <w:rPr>
          <w:rFonts w:hint="eastAsia" w:ascii="楷体" w:hAnsi="楷体" w:eastAsia="楷体"/>
          <w:b/>
          <w:sz w:val="28"/>
          <w:szCs w:val="28"/>
        </w:rPr>
        <w:t>专项</w:t>
      </w:r>
      <w:r>
        <w:rPr>
          <w:rFonts w:ascii="楷体" w:hAnsi="楷体" w:eastAsia="楷体"/>
          <w:b/>
          <w:sz w:val="28"/>
          <w:szCs w:val="28"/>
        </w:rPr>
        <w:t>资金项目？</w:t>
      </w:r>
    </w:p>
    <w:p>
      <w:pPr>
        <w:keepNext w:val="0"/>
        <w:keepLines w:val="0"/>
        <w:pageBreakBefore w:val="0"/>
        <w:widowControl w:val="0"/>
        <w:kinsoku/>
        <w:wordWrap w:val="0"/>
        <w:overflowPunct/>
        <w:topLinePunct w:val="0"/>
        <w:autoSpaceDE/>
        <w:autoSpaceDN/>
        <w:bidi w:val="0"/>
        <w:adjustRightInd/>
        <w:snapToGrid w:val="0"/>
        <w:spacing w:line="560" w:lineRule="exact"/>
        <w:ind w:firstLine="562" w:firstLineChars="200"/>
        <w:textAlignment w:val="auto"/>
        <w:rPr>
          <w:rFonts w:hint="eastAsia" w:ascii="仿宋_GB2312" w:hAnsi="仿宋_GB2312" w:eastAsia="仿宋_GB2312" w:cs="仿宋_GB2312"/>
          <w:color w:val="auto"/>
          <w:sz w:val="28"/>
          <w:szCs w:val="28"/>
          <w:lang w:eastAsia="zh-CN"/>
        </w:rPr>
      </w:pPr>
      <w:r>
        <w:rPr>
          <w:rFonts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通过法人一证通或者电子营业执照登录“一网通办”总门户，搜索“文化产业发展专项资金项目申报”或直接搜索链接</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highlight w:val="none"/>
          <w:lang w:val="en-US" w:eastAsia="zh-CN"/>
        </w:rPr>
        <w:t>https://zwdtuser.sh.gov.cn/uc/login/login.jsp?redirect_uri=https%3A%2F%2Fzwfwxc.shpt.gov.cn%3A2000%2Fqykj%2Fshspace%2Floginsso%2Fin%3Ftype%3Dbsfr%26callback%3Dhttps%253A%252F%252Fzwfwxc.shpt.gov.cn%253A2000%252Fqykj%252Fshell_oc%252Fscene_wapper%252Feasydo%252Fnote%253Fid%253D140</w:t>
      </w:r>
      <w:r>
        <w:rPr>
          <w:rFonts w:hint="eastAsia" w:ascii="仿宋_GB2312" w:hAnsi="仿宋_GB2312" w:eastAsia="仿宋_GB2312" w:cs="仿宋_GB2312"/>
          <w:b w:val="0"/>
          <w:bCs w:val="0"/>
          <w:color w:val="auto"/>
          <w:sz w:val="28"/>
          <w:szCs w:val="28"/>
          <w:lang w:eastAsia="zh-CN"/>
        </w:rPr>
        <w:t>，进行在线填报、提交相关电子材料，并保存下载相应申请表（请妥善保存）；</w:t>
      </w:r>
      <w:r>
        <w:rPr>
          <w:rFonts w:hint="eastAsia" w:ascii="仿宋_GB2312" w:hAnsi="仿宋_GB2312" w:eastAsia="仿宋_GB2312" w:cs="仿宋_GB2312"/>
          <w:color w:val="auto"/>
          <w:sz w:val="28"/>
          <w:szCs w:val="28"/>
          <w:lang w:eastAsia="zh-CN"/>
        </w:rPr>
        <w:t>如尚未注册账号，请先转入“一网通办”注册账号页面完成注册。</w:t>
      </w:r>
    </w:p>
    <w:p>
      <w:pPr>
        <w:keepNext w:val="0"/>
        <w:keepLines w:val="0"/>
        <w:pageBreakBefore w:val="0"/>
        <w:kinsoku/>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完成网上申报后，须在系统中打印《202</w:t>
      </w:r>
      <w:r>
        <w:rPr>
          <w:rFonts w:hint="eastAsia" w:ascii="仿宋_GB2312" w:hAnsi="仿宋_GB2312" w:eastAsia="仿宋_GB2312" w:cs="仿宋_GB2312"/>
          <w:b w:val="0"/>
          <w:bCs w:val="0"/>
          <w:color w:val="auto"/>
          <w:sz w:val="28"/>
          <w:szCs w:val="28"/>
          <w:lang w:val="en-US" w:eastAsia="zh-CN"/>
        </w:rPr>
        <w:t>6</w:t>
      </w:r>
      <w:r>
        <w:rPr>
          <w:rFonts w:hint="eastAsia" w:ascii="仿宋_GB2312" w:hAnsi="仿宋_GB2312" w:eastAsia="仿宋_GB2312" w:cs="仿宋_GB2312"/>
          <w:b w:val="0"/>
          <w:bCs w:val="0"/>
          <w:color w:val="auto"/>
          <w:sz w:val="28"/>
          <w:szCs w:val="28"/>
          <w:lang w:eastAsia="zh-CN"/>
        </w:rPr>
        <w:t>年普陀区文化产业发展专项资金项目申请表》及其全部附件，确认材料有水印后签字盖章，并与所需附件材料一起递送至各地区投促中心。申报单位完成网上申报和书面材料递交，方可认定申报成功。</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ascii="楷体" w:hAnsi="楷体" w:eastAsia="楷体"/>
          <w:b/>
          <w:sz w:val="28"/>
          <w:szCs w:val="28"/>
        </w:rPr>
      </w:pPr>
      <w:r>
        <w:rPr>
          <w:rFonts w:ascii="楷体" w:hAnsi="楷体" w:eastAsia="楷体"/>
          <w:b/>
          <w:sz w:val="28"/>
          <w:szCs w:val="28"/>
        </w:rPr>
        <w:t>问</w:t>
      </w:r>
      <w:r>
        <w:rPr>
          <w:rFonts w:hint="eastAsia" w:ascii="楷体" w:hAnsi="楷体" w:eastAsia="楷体"/>
          <w:b/>
          <w:sz w:val="28"/>
          <w:szCs w:val="28"/>
        </w:rPr>
        <w:t>题</w:t>
      </w:r>
      <w:r>
        <w:rPr>
          <w:rFonts w:hint="eastAsia" w:ascii="楷体" w:hAnsi="楷体" w:eastAsia="楷体"/>
          <w:b/>
          <w:sz w:val="28"/>
          <w:szCs w:val="28"/>
          <w:lang w:val="en-US" w:eastAsia="zh-CN"/>
        </w:rPr>
        <w:t>2</w:t>
      </w:r>
      <w:r>
        <w:rPr>
          <w:rFonts w:ascii="楷体" w:hAnsi="楷体" w:eastAsia="楷体"/>
          <w:b/>
          <w:sz w:val="28"/>
          <w:szCs w:val="28"/>
        </w:rPr>
        <w:t>：202</w:t>
      </w:r>
      <w:r>
        <w:rPr>
          <w:rFonts w:hint="eastAsia" w:ascii="楷体" w:hAnsi="楷体" w:eastAsia="楷体"/>
          <w:b/>
          <w:sz w:val="28"/>
          <w:szCs w:val="28"/>
          <w:lang w:val="en-US" w:eastAsia="zh-CN"/>
        </w:rPr>
        <w:t>6</w:t>
      </w:r>
      <w:r>
        <w:rPr>
          <w:rFonts w:ascii="楷体" w:hAnsi="楷体" w:eastAsia="楷体"/>
          <w:b/>
          <w:sz w:val="28"/>
          <w:szCs w:val="28"/>
        </w:rPr>
        <w:t>年</w:t>
      </w:r>
      <w:r>
        <w:rPr>
          <w:rFonts w:hint="eastAsia" w:ascii="楷体" w:hAnsi="楷体" w:eastAsia="楷体"/>
          <w:b/>
          <w:sz w:val="28"/>
          <w:szCs w:val="28"/>
        </w:rPr>
        <w:t>普陀区</w:t>
      </w:r>
      <w:r>
        <w:rPr>
          <w:rFonts w:ascii="楷体" w:hAnsi="楷体" w:eastAsia="楷体"/>
          <w:b/>
          <w:sz w:val="28"/>
          <w:szCs w:val="28"/>
        </w:rPr>
        <w:t>文化产业发展</w:t>
      </w:r>
      <w:r>
        <w:rPr>
          <w:rFonts w:hint="eastAsia" w:ascii="楷体" w:hAnsi="楷体" w:eastAsia="楷体"/>
          <w:b/>
          <w:sz w:val="28"/>
          <w:szCs w:val="28"/>
        </w:rPr>
        <w:t>专项</w:t>
      </w:r>
      <w:r>
        <w:rPr>
          <w:rFonts w:ascii="楷体" w:hAnsi="楷体" w:eastAsia="楷体"/>
          <w:b/>
          <w:sz w:val="28"/>
          <w:szCs w:val="28"/>
        </w:rPr>
        <w:t>资金</w:t>
      </w:r>
      <w:r>
        <w:rPr>
          <w:rFonts w:hint="eastAsia" w:ascii="楷体" w:hAnsi="楷体" w:eastAsia="楷体"/>
          <w:b/>
          <w:sz w:val="28"/>
          <w:szCs w:val="28"/>
        </w:rPr>
        <w:t>项目申报时间</w:t>
      </w:r>
      <w:r>
        <w:rPr>
          <w:rFonts w:hint="eastAsia" w:ascii="楷体" w:hAnsi="楷体" w:eastAsia="楷体"/>
          <w:b/>
          <w:sz w:val="28"/>
          <w:szCs w:val="28"/>
          <w:lang w:eastAsia="zh-CN"/>
        </w:rPr>
        <w:t>是多长</w:t>
      </w:r>
      <w:r>
        <w:rPr>
          <w:rFonts w:ascii="楷体" w:hAnsi="楷体" w:eastAsia="楷体"/>
          <w:b/>
          <w:sz w:val="28"/>
          <w:szCs w:val="28"/>
        </w:rPr>
        <w:t>？</w:t>
      </w:r>
    </w:p>
    <w:p>
      <w:pPr>
        <w:keepNext w:val="0"/>
        <w:keepLines w:val="0"/>
        <w:pageBreakBefore w:val="0"/>
        <w:widowControl w:val="0"/>
        <w:kinsoku/>
        <w:wordWrap w:val="0"/>
        <w:overflowPunct/>
        <w:topLinePunct w:val="0"/>
        <w:autoSpaceDE/>
        <w:autoSpaceDN/>
        <w:bidi w:val="0"/>
        <w:adjustRightInd/>
        <w:snapToGrid w:val="0"/>
        <w:spacing w:line="560" w:lineRule="exact"/>
        <w:ind w:left="0" w:leftChars="0" w:right="0" w:rightChars="0" w:firstLine="562" w:firstLineChars="200"/>
        <w:jc w:val="both"/>
        <w:textAlignment w:val="auto"/>
        <w:outlineLvl w:val="9"/>
        <w:rPr>
          <w:rFonts w:hint="eastAsia" w:ascii="仿宋_GB2312" w:hAnsi="仿宋_GB2312" w:eastAsia="仿宋_GB2312" w:cs="仿宋_GB2312"/>
          <w:b w:val="0"/>
          <w:bCs w:val="0"/>
          <w:color w:val="auto"/>
          <w:sz w:val="28"/>
          <w:szCs w:val="28"/>
          <w:lang w:eastAsia="zh-CN"/>
        </w:rPr>
      </w:pPr>
      <w:r>
        <w:rPr>
          <w:rFonts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申报期限为</w:t>
      </w:r>
      <w:r>
        <w:rPr>
          <w:rFonts w:hint="eastAsia" w:ascii="仿宋_GB2312" w:hAnsi="仿宋_GB2312" w:eastAsia="仿宋_GB2312" w:cs="仿宋_GB2312"/>
          <w:b w:val="0"/>
          <w:bCs w:val="0"/>
          <w:color w:val="auto"/>
          <w:sz w:val="28"/>
          <w:szCs w:val="28"/>
          <w:highlight w:val="none"/>
          <w:lang w:eastAsia="zh-CN"/>
        </w:rPr>
        <w:t>202</w:t>
      </w:r>
      <w:r>
        <w:rPr>
          <w:rFonts w:hint="eastAsia" w:ascii="仿宋_GB2312" w:hAnsi="仿宋_GB2312" w:eastAsia="仿宋_GB2312" w:cs="仿宋_GB2312"/>
          <w:b w:val="0"/>
          <w:bCs w:val="0"/>
          <w:color w:val="auto"/>
          <w:sz w:val="28"/>
          <w:szCs w:val="28"/>
          <w:highlight w:val="none"/>
          <w:lang w:val="en-US" w:eastAsia="zh-CN"/>
        </w:rPr>
        <w:t>6</w:t>
      </w:r>
      <w:r>
        <w:rPr>
          <w:rFonts w:hint="eastAsia" w:ascii="仿宋_GB2312" w:hAnsi="仿宋_GB2312" w:eastAsia="仿宋_GB2312" w:cs="仿宋_GB2312"/>
          <w:b w:val="0"/>
          <w:bCs w:val="0"/>
          <w:color w:val="auto"/>
          <w:sz w:val="28"/>
          <w:szCs w:val="28"/>
          <w:highlight w:val="none"/>
          <w:lang w:eastAsia="zh-CN"/>
        </w:rPr>
        <w:t>年</w:t>
      </w:r>
      <w:r>
        <w:rPr>
          <w:rFonts w:hint="eastAsia" w:ascii="仿宋_GB2312" w:hAnsi="仿宋_GB2312" w:eastAsia="仿宋_GB2312" w:cs="仿宋_GB2312"/>
          <w:b w:val="0"/>
          <w:bCs w:val="0"/>
          <w:color w:val="auto"/>
          <w:sz w:val="28"/>
          <w:szCs w:val="28"/>
          <w:highlight w:val="none"/>
          <w:lang w:val="en-US" w:eastAsia="zh-CN"/>
        </w:rPr>
        <w:t>8</w:t>
      </w:r>
      <w:r>
        <w:rPr>
          <w:rFonts w:hint="eastAsia" w:ascii="仿宋_GB2312" w:hAnsi="仿宋_GB2312" w:eastAsia="仿宋_GB2312" w:cs="仿宋_GB2312"/>
          <w:b w:val="0"/>
          <w:bCs w:val="0"/>
          <w:color w:val="auto"/>
          <w:sz w:val="28"/>
          <w:szCs w:val="28"/>
          <w:highlight w:val="none"/>
          <w:lang w:eastAsia="zh-CN"/>
        </w:rPr>
        <w:t>月</w:t>
      </w:r>
      <w:r>
        <w:rPr>
          <w:rFonts w:hint="eastAsia" w:ascii="仿宋_GB2312" w:hAnsi="仿宋_GB2312" w:eastAsia="仿宋_GB2312" w:cs="仿宋_GB2312"/>
          <w:b w:val="0"/>
          <w:bCs w:val="0"/>
          <w:color w:val="auto"/>
          <w:sz w:val="28"/>
          <w:szCs w:val="28"/>
          <w:highlight w:val="none"/>
          <w:lang w:val="en-US" w:eastAsia="zh-CN"/>
        </w:rPr>
        <w:t>31</w:t>
      </w:r>
      <w:r>
        <w:rPr>
          <w:rFonts w:hint="eastAsia" w:ascii="仿宋_GB2312" w:hAnsi="仿宋_GB2312" w:eastAsia="仿宋_GB2312" w:cs="仿宋_GB2312"/>
          <w:b w:val="0"/>
          <w:bCs w:val="0"/>
          <w:color w:val="auto"/>
          <w:sz w:val="28"/>
          <w:szCs w:val="28"/>
          <w:highlight w:val="none"/>
          <w:lang w:eastAsia="zh-CN"/>
        </w:rPr>
        <w:t>日-202</w:t>
      </w:r>
      <w:r>
        <w:rPr>
          <w:rFonts w:hint="eastAsia" w:ascii="仿宋_GB2312" w:hAnsi="仿宋_GB2312" w:eastAsia="仿宋_GB2312" w:cs="仿宋_GB2312"/>
          <w:b w:val="0"/>
          <w:bCs w:val="0"/>
          <w:color w:val="auto"/>
          <w:sz w:val="28"/>
          <w:szCs w:val="28"/>
          <w:highlight w:val="none"/>
          <w:lang w:val="en-US" w:eastAsia="zh-CN"/>
        </w:rPr>
        <w:t>6</w:t>
      </w:r>
      <w:r>
        <w:rPr>
          <w:rFonts w:hint="eastAsia" w:ascii="仿宋_GB2312" w:hAnsi="仿宋_GB2312" w:eastAsia="仿宋_GB2312" w:cs="仿宋_GB2312"/>
          <w:b w:val="0"/>
          <w:bCs w:val="0"/>
          <w:color w:val="auto"/>
          <w:sz w:val="28"/>
          <w:szCs w:val="28"/>
          <w:highlight w:val="none"/>
          <w:lang w:eastAsia="zh-CN"/>
        </w:rPr>
        <w:t>年</w:t>
      </w:r>
      <w:r>
        <w:rPr>
          <w:rFonts w:hint="eastAsia" w:ascii="仿宋_GB2312" w:hAnsi="仿宋_GB2312" w:eastAsia="仿宋_GB2312" w:cs="仿宋_GB2312"/>
          <w:b w:val="0"/>
          <w:bCs w:val="0"/>
          <w:color w:val="auto"/>
          <w:sz w:val="28"/>
          <w:szCs w:val="28"/>
          <w:highlight w:val="none"/>
          <w:lang w:val="en-US" w:eastAsia="zh-CN"/>
        </w:rPr>
        <w:t>9</w:t>
      </w:r>
      <w:r>
        <w:rPr>
          <w:rFonts w:hint="eastAsia" w:ascii="仿宋_GB2312" w:hAnsi="仿宋_GB2312" w:eastAsia="仿宋_GB2312" w:cs="仿宋_GB2312"/>
          <w:b w:val="0"/>
          <w:bCs w:val="0"/>
          <w:color w:val="auto"/>
          <w:sz w:val="28"/>
          <w:szCs w:val="28"/>
          <w:highlight w:val="none"/>
          <w:lang w:eastAsia="zh-CN"/>
        </w:rPr>
        <w:t>月</w:t>
      </w:r>
      <w:r>
        <w:rPr>
          <w:rFonts w:hint="eastAsia" w:ascii="仿宋_GB2312" w:hAnsi="仿宋_GB2312" w:eastAsia="仿宋_GB2312" w:cs="仿宋_GB2312"/>
          <w:b w:val="0"/>
          <w:bCs w:val="0"/>
          <w:color w:val="auto"/>
          <w:sz w:val="28"/>
          <w:szCs w:val="28"/>
          <w:highlight w:val="none"/>
          <w:lang w:val="en-US" w:eastAsia="zh-CN"/>
        </w:rPr>
        <w:t>22</w:t>
      </w:r>
      <w:r>
        <w:rPr>
          <w:rFonts w:hint="eastAsia" w:ascii="仿宋_GB2312" w:hAnsi="仿宋_GB2312" w:eastAsia="仿宋_GB2312" w:cs="仿宋_GB2312"/>
          <w:b w:val="0"/>
          <w:bCs w:val="0"/>
          <w:color w:val="auto"/>
          <w:sz w:val="28"/>
          <w:szCs w:val="28"/>
          <w:highlight w:val="none"/>
          <w:lang w:eastAsia="zh-CN"/>
        </w:rPr>
        <w:t>日</w:t>
      </w:r>
      <w:bookmarkStart w:id="0" w:name="_GoBack"/>
      <w:bookmarkEnd w:id="0"/>
      <w:r>
        <w:rPr>
          <w:rFonts w:hint="eastAsia" w:ascii="仿宋_GB2312" w:hAnsi="仿宋_GB2312" w:eastAsia="仿宋_GB2312" w:cs="仿宋_GB2312"/>
          <w:b w:val="0"/>
          <w:bCs w:val="0"/>
          <w:color w:val="auto"/>
          <w:sz w:val="28"/>
          <w:szCs w:val="28"/>
          <w:highlight w:val="none"/>
          <w:lang w:eastAsia="zh-CN"/>
        </w:rPr>
        <w:t>。</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楷体" w:hAnsi="楷体" w:eastAsia="楷体"/>
          <w:b/>
          <w:sz w:val="28"/>
          <w:szCs w:val="28"/>
          <w:lang w:eastAsia="zh-CN"/>
        </w:rPr>
      </w:pPr>
      <w:r>
        <w:rPr>
          <w:rFonts w:ascii="楷体" w:hAnsi="楷体" w:eastAsia="楷体"/>
          <w:b/>
          <w:sz w:val="28"/>
          <w:szCs w:val="28"/>
        </w:rPr>
        <w:t>问</w:t>
      </w:r>
      <w:r>
        <w:rPr>
          <w:rFonts w:hint="eastAsia" w:ascii="楷体" w:hAnsi="楷体" w:eastAsia="楷体"/>
          <w:b/>
          <w:sz w:val="28"/>
          <w:szCs w:val="28"/>
        </w:rPr>
        <w:t>题</w:t>
      </w:r>
      <w:r>
        <w:rPr>
          <w:rFonts w:hint="eastAsia" w:ascii="楷体" w:hAnsi="楷体" w:eastAsia="楷体"/>
          <w:b/>
          <w:sz w:val="28"/>
          <w:szCs w:val="28"/>
          <w:lang w:val="en-US" w:eastAsia="zh-CN"/>
        </w:rPr>
        <w:t>3</w:t>
      </w:r>
      <w:r>
        <w:rPr>
          <w:rFonts w:ascii="楷体" w:hAnsi="楷体" w:eastAsia="楷体"/>
          <w:b/>
          <w:sz w:val="28"/>
          <w:szCs w:val="28"/>
        </w:rPr>
        <w:t>：如何填写企业信用等级？</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 w:hAnsi="仿宋" w:eastAsia="仿宋_GB2312"/>
          <w:sz w:val="28"/>
          <w:szCs w:val="28"/>
          <w:lang w:eastAsia="zh-CN"/>
        </w:rPr>
      </w:pPr>
      <w:r>
        <w:rPr>
          <w:rFonts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企业信用评估的信用等级采用国际通行的“四等十级制”评级等级，具体等级分为：AAA、AA、A、BBB、BB、B、CCC、CC、C、D。信用等级是衡量企业财务能力的重要指标体系，填表时按要求填写信用评级机构授予的哪一等级。</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ascii="楷体" w:hAnsi="楷体" w:eastAsia="楷体"/>
          <w:b/>
          <w:sz w:val="28"/>
          <w:szCs w:val="28"/>
        </w:rPr>
      </w:pPr>
      <w:r>
        <w:rPr>
          <w:rFonts w:ascii="楷体" w:hAnsi="楷体" w:eastAsia="楷体"/>
          <w:b/>
          <w:sz w:val="28"/>
          <w:szCs w:val="28"/>
        </w:rPr>
        <w:t>问</w:t>
      </w:r>
      <w:r>
        <w:rPr>
          <w:rFonts w:hint="eastAsia" w:ascii="楷体" w:hAnsi="楷体" w:eastAsia="楷体"/>
          <w:b/>
          <w:sz w:val="28"/>
          <w:szCs w:val="28"/>
        </w:rPr>
        <w:t>题</w:t>
      </w:r>
      <w:r>
        <w:rPr>
          <w:rFonts w:hint="eastAsia" w:ascii="楷体" w:hAnsi="楷体" w:eastAsia="楷体"/>
          <w:b/>
          <w:sz w:val="28"/>
          <w:szCs w:val="28"/>
          <w:lang w:val="en-US" w:eastAsia="zh-CN"/>
        </w:rPr>
        <w:t>4</w:t>
      </w:r>
      <w:r>
        <w:rPr>
          <w:rFonts w:ascii="楷体" w:hAnsi="楷体" w:eastAsia="楷体"/>
          <w:b/>
          <w:sz w:val="28"/>
          <w:szCs w:val="28"/>
        </w:rPr>
        <w:t>：</w:t>
      </w:r>
      <w:r>
        <w:rPr>
          <w:rFonts w:hint="eastAsia" w:ascii="楷体" w:hAnsi="楷体" w:eastAsia="楷体"/>
          <w:b/>
          <w:sz w:val="28"/>
          <w:szCs w:val="28"/>
        </w:rPr>
        <w:t>如何选择申报扶持类别？</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val="0"/>
          <w:color w:val="auto"/>
          <w:sz w:val="28"/>
          <w:szCs w:val="28"/>
          <w:lang w:eastAsia="zh-CN"/>
        </w:rPr>
      </w:pPr>
      <w:r>
        <w:rPr>
          <w:rFonts w:hint="eastAsia"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在建资助：指在建或拟建的项目，时间周期为：起始不早于202</w:t>
      </w:r>
      <w:r>
        <w:rPr>
          <w:rFonts w:hint="eastAsia" w:ascii="仿宋_GB2312" w:hAnsi="仿宋_GB2312" w:eastAsia="仿宋_GB2312" w:cs="仿宋_GB2312"/>
          <w:b w:val="0"/>
          <w:bCs w:val="0"/>
          <w:color w:val="auto"/>
          <w:sz w:val="28"/>
          <w:szCs w:val="28"/>
          <w:lang w:val="en-US" w:eastAsia="zh-CN"/>
        </w:rPr>
        <w:t>6</w:t>
      </w:r>
      <w:r>
        <w:rPr>
          <w:rFonts w:hint="eastAsia" w:ascii="仿宋_GB2312" w:hAnsi="仿宋_GB2312" w:eastAsia="仿宋_GB2312" w:cs="仿宋_GB2312"/>
          <w:b w:val="0"/>
          <w:bCs w:val="0"/>
          <w:color w:val="auto"/>
          <w:sz w:val="28"/>
          <w:szCs w:val="28"/>
          <w:lang w:eastAsia="zh-CN"/>
        </w:rPr>
        <w:t>年1月1日，并能于202</w:t>
      </w:r>
      <w:r>
        <w:rPr>
          <w:rFonts w:hint="eastAsia" w:ascii="仿宋_GB2312" w:hAnsi="仿宋_GB2312" w:eastAsia="仿宋_GB2312" w:cs="仿宋_GB2312"/>
          <w:b w:val="0"/>
          <w:bCs w:val="0"/>
          <w:color w:val="auto"/>
          <w:sz w:val="28"/>
          <w:szCs w:val="28"/>
          <w:lang w:val="en-US" w:eastAsia="zh-CN"/>
        </w:rPr>
        <w:t>7</w:t>
      </w:r>
      <w:r>
        <w:rPr>
          <w:rFonts w:hint="eastAsia" w:ascii="仿宋_GB2312" w:hAnsi="仿宋_GB2312" w:eastAsia="仿宋_GB2312" w:cs="仿宋_GB2312"/>
          <w:b w:val="0"/>
          <w:bCs w:val="0"/>
          <w:color w:val="auto"/>
          <w:sz w:val="28"/>
          <w:szCs w:val="28"/>
          <w:lang w:eastAsia="zh-CN"/>
        </w:rPr>
        <w:t>年</w:t>
      </w:r>
      <w:r>
        <w:rPr>
          <w:rFonts w:hint="eastAsia" w:ascii="仿宋_GB2312" w:hAnsi="仿宋_GB2312" w:eastAsia="仿宋_GB2312" w:cs="仿宋_GB2312"/>
          <w:b w:val="0"/>
          <w:bCs w:val="0"/>
          <w:color w:val="auto"/>
          <w:sz w:val="28"/>
          <w:szCs w:val="28"/>
          <w:lang w:val="en-US" w:eastAsia="zh-CN"/>
        </w:rPr>
        <w:t>12</w:t>
      </w:r>
      <w:r>
        <w:rPr>
          <w:rFonts w:hint="eastAsia" w:ascii="仿宋_GB2312" w:hAnsi="仿宋_GB2312" w:eastAsia="仿宋_GB2312" w:cs="仿宋_GB2312"/>
          <w:b w:val="0"/>
          <w:bCs w:val="0"/>
          <w:color w:val="auto"/>
          <w:sz w:val="28"/>
          <w:szCs w:val="28"/>
          <w:lang w:eastAsia="zh-CN"/>
        </w:rPr>
        <w:t>月3</w:t>
      </w:r>
      <w:r>
        <w:rPr>
          <w:rFonts w:hint="eastAsia" w:ascii="仿宋_GB2312" w:hAnsi="仿宋_GB2312" w:eastAsia="仿宋_GB2312" w:cs="仿宋_GB2312"/>
          <w:b w:val="0"/>
          <w:bCs w:val="0"/>
          <w:color w:val="auto"/>
          <w:sz w:val="28"/>
          <w:szCs w:val="28"/>
          <w:lang w:val="en-US" w:eastAsia="zh-CN"/>
        </w:rPr>
        <w:t>1</w:t>
      </w:r>
      <w:r>
        <w:rPr>
          <w:rFonts w:hint="eastAsia" w:ascii="仿宋_GB2312" w:hAnsi="仿宋_GB2312" w:eastAsia="仿宋_GB2312" w:cs="仿宋_GB2312"/>
          <w:b w:val="0"/>
          <w:bCs w:val="0"/>
          <w:color w:val="auto"/>
          <w:sz w:val="28"/>
          <w:szCs w:val="28"/>
          <w:lang w:eastAsia="zh-CN"/>
        </w:rPr>
        <w:t>日前提交项目验收申请及相关材料。</w:t>
      </w:r>
    </w:p>
    <w:p>
      <w:pPr>
        <w:keepNext w:val="0"/>
        <w:keepLines w:val="0"/>
        <w:pageBreakBefore w:val="0"/>
        <w:kinsoku/>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成果资助：指已经建设完成的项目，项目建设完成时间不早于2025年1月1日，对产业发展具有较强的引领、示范、推动作用。</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ascii="楷体" w:hAnsi="楷体" w:eastAsia="楷体"/>
          <w:b/>
          <w:sz w:val="28"/>
          <w:szCs w:val="28"/>
        </w:rPr>
      </w:pPr>
      <w:r>
        <w:rPr>
          <w:rFonts w:hint="eastAsia" w:ascii="楷体" w:hAnsi="楷体" w:eastAsia="楷体"/>
          <w:b/>
          <w:sz w:val="28"/>
          <w:szCs w:val="28"/>
        </w:rPr>
        <w:t>问题</w:t>
      </w:r>
      <w:r>
        <w:rPr>
          <w:rFonts w:hint="eastAsia" w:ascii="楷体" w:hAnsi="楷体" w:eastAsia="楷体"/>
          <w:b/>
          <w:sz w:val="28"/>
          <w:szCs w:val="28"/>
          <w:lang w:val="en-US" w:eastAsia="zh-CN"/>
        </w:rPr>
        <w:t>5</w:t>
      </w:r>
      <w:r>
        <w:rPr>
          <w:rFonts w:hint="eastAsia" w:ascii="楷体" w:hAnsi="楷体" w:eastAsia="楷体"/>
          <w:b/>
          <w:sz w:val="28"/>
          <w:szCs w:val="28"/>
        </w:rPr>
        <w:t>：资助、配套有何区别？</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val="0"/>
          <w:color w:val="auto"/>
          <w:sz w:val="28"/>
          <w:szCs w:val="28"/>
          <w:lang w:eastAsia="zh-CN"/>
        </w:rPr>
      </w:pPr>
      <w:r>
        <w:rPr>
          <w:rFonts w:hint="eastAsia"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《实施意见》中对扶持方式分作资助等不同表述，申报单位可根据拟申报的项目内容与《实施意见》相对应。</w:t>
      </w:r>
    </w:p>
    <w:p>
      <w:pPr>
        <w:keepNext w:val="0"/>
        <w:keepLines w:val="0"/>
        <w:pageBreakBefore w:val="0"/>
        <w:kinsoku/>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配套是指对获得国家和上海市各类文化产业发展资金资助的，按照有关规定要求给予区级资金匹配。</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楷体" w:hAnsi="楷体" w:eastAsia="楷体"/>
          <w:b/>
          <w:sz w:val="28"/>
          <w:szCs w:val="28"/>
          <w:lang w:eastAsia="zh-CN"/>
        </w:rPr>
      </w:pPr>
      <w:r>
        <w:rPr>
          <w:rFonts w:ascii="楷体" w:hAnsi="楷体" w:eastAsia="楷体"/>
          <w:b/>
          <w:sz w:val="28"/>
          <w:szCs w:val="28"/>
        </w:rPr>
        <w:t>问</w:t>
      </w:r>
      <w:r>
        <w:rPr>
          <w:rFonts w:hint="eastAsia" w:ascii="楷体" w:hAnsi="楷体" w:eastAsia="楷体"/>
          <w:b/>
          <w:sz w:val="28"/>
          <w:szCs w:val="28"/>
        </w:rPr>
        <w:t>题</w:t>
      </w:r>
      <w:r>
        <w:rPr>
          <w:rFonts w:hint="eastAsia" w:ascii="楷体" w:hAnsi="楷体" w:eastAsia="楷体"/>
          <w:b/>
          <w:sz w:val="28"/>
          <w:szCs w:val="28"/>
          <w:lang w:val="en-US" w:eastAsia="zh-CN"/>
        </w:rPr>
        <w:t>6</w:t>
      </w:r>
      <w:r>
        <w:rPr>
          <w:rFonts w:ascii="楷体" w:hAnsi="楷体" w:eastAsia="楷体"/>
          <w:b/>
          <w:sz w:val="28"/>
          <w:szCs w:val="28"/>
        </w:rPr>
        <w:t>：申报项目的建设周期有无要求？</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val="0"/>
          <w:color w:val="auto"/>
          <w:sz w:val="28"/>
          <w:szCs w:val="28"/>
          <w:lang w:eastAsia="zh-CN"/>
        </w:rPr>
      </w:pPr>
      <w:r>
        <w:rPr>
          <w:rFonts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类别为“在建资助”的申报项目必须是在建或拟建项目，起始不早于202</w:t>
      </w:r>
      <w:r>
        <w:rPr>
          <w:rFonts w:hint="eastAsia" w:ascii="仿宋_GB2312" w:hAnsi="仿宋_GB2312" w:eastAsia="仿宋_GB2312" w:cs="仿宋_GB2312"/>
          <w:b w:val="0"/>
          <w:bCs w:val="0"/>
          <w:color w:val="auto"/>
          <w:sz w:val="28"/>
          <w:szCs w:val="28"/>
          <w:lang w:val="en-US" w:eastAsia="zh-CN"/>
        </w:rPr>
        <w:t>6</w:t>
      </w:r>
      <w:r>
        <w:rPr>
          <w:rFonts w:hint="eastAsia" w:ascii="仿宋_GB2312" w:hAnsi="仿宋_GB2312" w:eastAsia="仿宋_GB2312" w:cs="仿宋_GB2312"/>
          <w:b w:val="0"/>
          <w:bCs w:val="0"/>
          <w:color w:val="auto"/>
          <w:sz w:val="28"/>
          <w:szCs w:val="28"/>
          <w:lang w:eastAsia="zh-CN"/>
        </w:rPr>
        <w:t>年1月1日，并能于202</w:t>
      </w:r>
      <w:r>
        <w:rPr>
          <w:rFonts w:hint="eastAsia" w:ascii="仿宋_GB2312" w:hAnsi="仿宋_GB2312" w:eastAsia="仿宋_GB2312" w:cs="仿宋_GB2312"/>
          <w:b w:val="0"/>
          <w:bCs w:val="0"/>
          <w:color w:val="auto"/>
          <w:sz w:val="28"/>
          <w:szCs w:val="28"/>
          <w:lang w:val="en-US" w:eastAsia="zh-CN"/>
        </w:rPr>
        <w:t>7</w:t>
      </w:r>
      <w:r>
        <w:rPr>
          <w:rFonts w:hint="eastAsia" w:ascii="仿宋_GB2312" w:hAnsi="仿宋_GB2312" w:eastAsia="仿宋_GB2312" w:cs="仿宋_GB2312"/>
          <w:b w:val="0"/>
          <w:bCs w:val="0"/>
          <w:color w:val="auto"/>
          <w:sz w:val="28"/>
          <w:szCs w:val="28"/>
          <w:lang w:eastAsia="zh-CN"/>
        </w:rPr>
        <w:t>年</w:t>
      </w:r>
      <w:r>
        <w:rPr>
          <w:rFonts w:hint="eastAsia" w:ascii="仿宋_GB2312" w:hAnsi="仿宋_GB2312" w:eastAsia="仿宋_GB2312" w:cs="仿宋_GB2312"/>
          <w:b w:val="0"/>
          <w:bCs w:val="0"/>
          <w:color w:val="auto"/>
          <w:sz w:val="28"/>
          <w:szCs w:val="28"/>
          <w:lang w:val="en-US" w:eastAsia="zh-CN"/>
        </w:rPr>
        <w:t>12</w:t>
      </w:r>
      <w:r>
        <w:rPr>
          <w:rFonts w:hint="eastAsia" w:ascii="仿宋_GB2312" w:hAnsi="仿宋_GB2312" w:eastAsia="仿宋_GB2312" w:cs="仿宋_GB2312"/>
          <w:b w:val="0"/>
          <w:bCs w:val="0"/>
          <w:color w:val="auto"/>
          <w:sz w:val="28"/>
          <w:szCs w:val="28"/>
          <w:lang w:eastAsia="zh-CN"/>
        </w:rPr>
        <w:t>月3</w:t>
      </w:r>
      <w:r>
        <w:rPr>
          <w:rFonts w:hint="eastAsia" w:ascii="仿宋_GB2312" w:hAnsi="仿宋_GB2312" w:eastAsia="仿宋_GB2312" w:cs="仿宋_GB2312"/>
          <w:b w:val="0"/>
          <w:bCs w:val="0"/>
          <w:color w:val="auto"/>
          <w:sz w:val="28"/>
          <w:szCs w:val="28"/>
          <w:lang w:val="en-US" w:eastAsia="zh-CN"/>
        </w:rPr>
        <w:t>1</w:t>
      </w:r>
      <w:r>
        <w:rPr>
          <w:rFonts w:hint="eastAsia" w:ascii="仿宋_GB2312" w:hAnsi="仿宋_GB2312" w:eastAsia="仿宋_GB2312" w:cs="仿宋_GB2312"/>
          <w:b w:val="0"/>
          <w:bCs w:val="0"/>
          <w:color w:val="auto"/>
          <w:sz w:val="28"/>
          <w:szCs w:val="28"/>
          <w:lang w:eastAsia="zh-CN"/>
        </w:rPr>
        <w:t>日前提交项目验收申请及相关材料。</w:t>
      </w:r>
    </w:p>
    <w:p>
      <w:pPr>
        <w:keepNext w:val="0"/>
        <w:keepLines w:val="0"/>
        <w:pageBreakBefore w:val="0"/>
        <w:kinsoku/>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类别为“成果资助”的申报项目必须是已完成项目。</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楷体" w:hAnsi="楷体" w:eastAsia="楷体"/>
          <w:b/>
          <w:sz w:val="28"/>
          <w:szCs w:val="28"/>
        </w:rPr>
      </w:pPr>
      <w:r>
        <w:rPr>
          <w:rFonts w:ascii="楷体" w:hAnsi="楷体" w:eastAsia="楷体"/>
          <w:b/>
          <w:sz w:val="28"/>
          <w:szCs w:val="28"/>
        </w:rPr>
        <w:t>问</w:t>
      </w:r>
      <w:r>
        <w:rPr>
          <w:rFonts w:hint="eastAsia" w:ascii="楷体" w:hAnsi="楷体" w:eastAsia="楷体"/>
          <w:b/>
          <w:sz w:val="28"/>
          <w:szCs w:val="28"/>
        </w:rPr>
        <w:t>题</w:t>
      </w:r>
      <w:r>
        <w:rPr>
          <w:rFonts w:hint="eastAsia" w:ascii="楷体" w:hAnsi="楷体" w:eastAsia="楷体"/>
          <w:b/>
          <w:sz w:val="28"/>
          <w:szCs w:val="28"/>
          <w:lang w:val="en-US" w:eastAsia="zh-CN"/>
        </w:rPr>
        <w:t>7</w:t>
      </w:r>
      <w:r>
        <w:rPr>
          <w:rFonts w:hint="eastAsia" w:ascii="楷体" w:hAnsi="楷体" w:eastAsia="楷体"/>
          <w:b/>
          <w:sz w:val="28"/>
          <w:szCs w:val="28"/>
        </w:rPr>
        <w:t>：何谓</w:t>
      </w:r>
      <w:r>
        <w:rPr>
          <w:rFonts w:hint="eastAsia" w:ascii="楷体" w:hAnsi="楷体" w:eastAsia="楷体"/>
          <w:b/>
          <w:sz w:val="28"/>
          <w:szCs w:val="28"/>
          <w:lang w:eastAsia="zh-CN"/>
        </w:rPr>
        <w:t>文商旅</w:t>
      </w:r>
      <w:r>
        <w:rPr>
          <w:rFonts w:hint="eastAsia" w:ascii="楷体" w:hAnsi="楷体" w:eastAsia="楷体"/>
          <w:b/>
          <w:sz w:val="28"/>
          <w:szCs w:val="28"/>
        </w:rPr>
        <w:t>体展统筹联动？</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sz w:val="28"/>
          <w:szCs w:val="28"/>
        </w:rPr>
      </w:pPr>
      <w:r>
        <w:rPr>
          <w:rFonts w:hint="eastAsia" w:ascii="楷体" w:hAnsi="楷体" w:eastAsia="楷体"/>
          <w:b/>
          <w:sz w:val="28"/>
          <w:szCs w:val="28"/>
        </w:rPr>
        <w:t>答：</w:t>
      </w:r>
      <w:r>
        <w:rPr>
          <w:rFonts w:hint="eastAsia" w:ascii="仿宋_GB2312" w:hAnsi="仿宋_GB2312" w:eastAsia="仿宋_GB2312" w:cs="仿宋_GB2312"/>
          <w:b w:val="0"/>
          <w:bCs/>
          <w:sz w:val="28"/>
          <w:szCs w:val="28"/>
        </w:rPr>
        <w:t>主要是指文化创意与消费、旅游、体育、节展赛事等相关产业融合发展，实现资源有机整合、优势互补与协同发展，推动产业链升级。支持文化节展、文博演艺、旅游产品与商圈活动、体育赛事、论坛展会等联动合作。支持文化创意企业探索新型文化消费活动，在演艺消费、文博美展、体育赛事上的投入。支持企业推进旅游度假区、旅游休闲街区类项目建设，探索“演艺、节展、赛事、景点等门票+购物、酒店”等联动促消费模式。</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楷体" w:hAnsi="楷体" w:eastAsia="楷体"/>
          <w:b/>
          <w:sz w:val="28"/>
          <w:szCs w:val="28"/>
        </w:rPr>
      </w:pPr>
      <w:r>
        <w:rPr>
          <w:rFonts w:ascii="楷体" w:hAnsi="楷体" w:eastAsia="楷体"/>
          <w:b/>
          <w:sz w:val="28"/>
          <w:szCs w:val="28"/>
        </w:rPr>
        <w:t>问</w:t>
      </w:r>
      <w:r>
        <w:rPr>
          <w:rFonts w:hint="eastAsia" w:ascii="楷体" w:hAnsi="楷体" w:eastAsia="楷体"/>
          <w:b/>
          <w:sz w:val="28"/>
          <w:szCs w:val="28"/>
        </w:rPr>
        <w:t>题</w:t>
      </w:r>
      <w:r>
        <w:rPr>
          <w:rFonts w:hint="eastAsia" w:ascii="楷体" w:hAnsi="楷体" w:eastAsia="楷体"/>
          <w:b/>
          <w:sz w:val="28"/>
          <w:szCs w:val="28"/>
          <w:lang w:val="en-US" w:eastAsia="zh-CN"/>
        </w:rPr>
        <w:t>8</w:t>
      </w:r>
      <w:r>
        <w:rPr>
          <w:rFonts w:hint="eastAsia" w:ascii="楷体" w:hAnsi="楷体" w:eastAsia="楷体"/>
          <w:b/>
          <w:sz w:val="28"/>
          <w:szCs w:val="28"/>
        </w:rPr>
        <w:t>：何谓聚焦数字经济，推动“科技+文化”双轮驱动，鼓励企业运用新技术赋能文化创意</w:t>
      </w:r>
      <w:r>
        <w:rPr>
          <w:rFonts w:hint="eastAsia" w:ascii="楷体" w:hAnsi="楷体" w:eastAsia="楷体"/>
          <w:b/>
          <w:sz w:val="28"/>
          <w:szCs w:val="28"/>
          <w:lang w:eastAsia="zh-CN"/>
        </w:rPr>
        <w:t>数字化转型</w:t>
      </w:r>
      <w:r>
        <w:rPr>
          <w:rFonts w:hint="eastAsia" w:ascii="楷体" w:hAnsi="楷体" w:eastAsia="楷体"/>
          <w:b/>
          <w:sz w:val="28"/>
          <w:szCs w:val="28"/>
        </w:rPr>
        <w:t>？</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sz w:val="28"/>
          <w:szCs w:val="28"/>
        </w:rPr>
      </w:pPr>
      <w:r>
        <w:rPr>
          <w:rFonts w:hint="eastAsia" w:ascii="楷体" w:hAnsi="楷体" w:eastAsia="楷体"/>
          <w:b/>
          <w:sz w:val="28"/>
          <w:szCs w:val="28"/>
        </w:rPr>
        <w:t>答：</w:t>
      </w:r>
      <w:r>
        <w:rPr>
          <w:rFonts w:hint="eastAsia" w:ascii="仿宋_GB2312" w:hAnsi="仿宋_GB2312" w:eastAsia="仿宋_GB2312" w:cs="仿宋_GB2312"/>
          <w:b w:val="0"/>
          <w:bCs/>
          <w:sz w:val="28"/>
          <w:szCs w:val="28"/>
        </w:rPr>
        <w:t>主要是支持应用人工智能、云计算、大数据、虚拟现实等技术，推动文化创作和创意设计过程数字化、智能化、协同化，开展结构、功能、性能数字化仿真，提升文创产品和服务品质的项目。</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楷体" w:hAnsi="楷体" w:eastAsia="楷体"/>
          <w:b/>
          <w:sz w:val="28"/>
          <w:szCs w:val="28"/>
        </w:rPr>
      </w:pPr>
      <w:r>
        <w:rPr>
          <w:rFonts w:ascii="楷体" w:hAnsi="楷体" w:eastAsia="楷体"/>
          <w:b/>
          <w:sz w:val="28"/>
          <w:szCs w:val="28"/>
        </w:rPr>
        <w:t>问</w:t>
      </w:r>
      <w:r>
        <w:rPr>
          <w:rFonts w:hint="eastAsia" w:ascii="楷体" w:hAnsi="楷体" w:eastAsia="楷体"/>
          <w:b/>
          <w:sz w:val="28"/>
          <w:szCs w:val="28"/>
        </w:rPr>
        <w:t>题</w:t>
      </w:r>
      <w:r>
        <w:rPr>
          <w:rFonts w:hint="eastAsia" w:ascii="楷体" w:hAnsi="楷体" w:eastAsia="楷体"/>
          <w:b/>
          <w:sz w:val="28"/>
          <w:szCs w:val="28"/>
          <w:lang w:val="en-US" w:eastAsia="zh-CN"/>
        </w:rPr>
        <w:t>9</w:t>
      </w:r>
      <w:r>
        <w:rPr>
          <w:rFonts w:hint="eastAsia" w:ascii="楷体" w:hAnsi="楷体" w:eastAsia="楷体"/>
          <w:b/>
          <w:sz w:val="28"/>
          <w:szCs w:val="28"/>
        </w:rPr>
        <w:t>：何谓公共服务平台？</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sz w:val="28"/>
          <w:szCs w:val="28"/>
        </w:rPr>
      </w:pPr>
      <w:r>
        <w:rPr>
          <w:rFonts w:hint="eastAsia" w:ascii="楷体" w:hAnsi="楷体" w:eastAsia="楷体"/>
          <w:b/>
          <w:sz w:val="28"/>
          <w:szCs w:val="28"/>
        </w:rPr>
        <w:t>答：</w:t>
      </w:r>
      <w:r>
        <w:rPr>
          <w:rFonts w:hint="eastAsia" w:ascii="仿宋_GB2312" w:hAnsi="仿宋_GB2312" w:eastAsia="仿宋_GB2312" w:cs="仿宋_GB2312"/>
          <w:b w:val="0"/>
          <w:bCs/>
          <w:sz w:val="28"/>
          <w:szCs w:val="28"/>
        </w:rPr>
        <w:t>1、公共服务平台一般是指按照开放性和资源共享性原则，为区域和行业内企业提供信息资讯、技术创新、质量检测、法规标准、管理咨询、市场开拓、投融资、设备共享等服务的法人实体。</w:t>
      </w:r>
    </w:p>
    <w:p>
      <w:pPr>
        <w:keepNext w:val="0"/>
        <w:keepLines w:val="0"/>
        <w:pageBreakBefore w:val="0"/>
        <w:kinsoku/>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2、公共服务平台的判定原则：</w:t>
      </w:r>
    </w:p>
    <w:p>
      <w:pPr>
        <w:keepNext w:val="0"/>
        <w:keepLines w:val="0"/>
        <w:pageBreakBefore w:val="0"/>
        <w:kinsoku/>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公共性：财政扶持的文化创意产业服务平台要体现其服务范围的开放度和公共性，不能仅是为申报企业自身或少数几家企业服务，而应为广大行业企业服务；专项资金体现的是对公共服务平台投入或运营费用的补贴扶持，获得支持的平台项目，要不以追求利润最大化为目的，在市场化运作的机制下，通过降低收费标准等方式体现对产业服务的公共性。</w:t>
      </w:r>
    </w:p>
    <w:p>
      <w:pPr>
        <w:keepNext w:val="0"/>
        <w:keepLines w:val="0"/>
        <w:pageBreakBefore w:val="0"/>
        <w:kinsoku/>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（2）专业性：财政扶持的文化创意产业服务平台其申报主体要具有较为丰富的行业服务经验，体制机制健全，具备较完善的服务条件、较高的服务水平，体现平台服务的专业性。</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楷体" w:hAnsi="楷体" w:eastAsia="楷体"/>
          <w:b/>
          <w:sz w:val="28"/>
          <w:szCs w:val="28"/>
          <w:lang w:eastAsia="zh-CN"/>
        </w:rPr>
      </w:pPr>
      <w:r>
        <w:rPr>
          <w:rFonts w:hint="eastAsia" w:ascii="楷体" w:hAnsi="楷体" w:eastAsia="楷体"/>
          <w:b/>
          <w:sz w:val="28"/>
          <w:szCs w:val="28"/>
        </w:rPr>
        <w:t>问题</w:t>
      </w:r>
      <w:r>
        <w:rPr>
          <w:rFonts w:hint="eastAsia" w:ascii="楷体" w:hAnsi="楷体" w:eastAsia="楷体"/>
          <w:b/>
          <w:sz w:val="28"/>
          <w:szCs w:val="28"/>
          <w:lang w:val="en-US" w:eastAsia="zh-CN"/>
        </w:rPr>
        <w:t>10</w:t>
      </w:r>
      <w:r>
        <w:rPr>
          <w:rFonts w:hint="eastAsia" w:ascii="楷体" w:hAnsi="楷体" w:eastAsia="楷体"/>
          <w:b/>
          <w:sz w:val="28"/>
          <w:szCs w:val="28"/>
        </w:rPr>
        <w:t>：</w:t>
      </w:r>
      <w:r>
        <w:rPr>
          <w:rFonts w:ascii="楷体" w:hAnsi="楷体" w:eastAsia="楷体"/>
          <w:b/>
          <w:sz w:val="28"/>
          <w:szCs w:val="28"/>
        </w:rPr>
        <w:t>一个单位最多能报几个项目？</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val="0"/>
          <w:color w:val="auto"/>
          <w:sz w:val="28"/>
          <w:szCs w:val="28"/>
          <w:lang w:eastAsia="zh-CN"/>
        </w:rPr>
      </w:pPr>
      <w:r>
        <w:rPr>
          <w:rFonts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原则上一个单位在建类只能申报一个项目。建议选择项目基础条件好、建设水平高、预期产业化成效好的项目优先申报。</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楷体" w:hAnsi="楷体" w:eastAsia="楷体"/>
          <w:b/>
          <w:sz w:val="28"/>
          <w:szCs w:val="28"/>
          <w:lang w:eastAsia="zh-CN"/>
        </w:rPr>
      </w:pPr>
      <w:r>
        <w:rPr>
          <w:rFonts w:ascii="楷体" w:hAnsi="楷体" w:eastAsia="楷体"/>
          <w:b/>
          <w:sz w:val="28"/>
          <w:szCs w:val="28"/>
        </w:rPr>
        <w:t>问</w:t>
      </w:r>
      <w:r>
        <w:rPr>
          <w:rFonts w:hint="eastAsia" w:ascii="楷体" w:hAnsi="楷体" w:eastAsia="楷体"/>
          <w:b/>
          <w:sz w:val="28"/>
          <w:szCs w:val="28"/>
        </w:rPr>
        <w:t>题</w:t>
      </w:r>
      <w:r>
        <w:rPr>
          <w:rFonts w:hint="eastAsia" w:ascii="楷体" w:hAnsi="楷体" w:eastAsia="楷体"/>
          <w:b/>
          <w:sz w:val="28"/>
          <w:szCs w:val="28"/>
          <w:lang w:val="en-US" w:eastAsia="zh-CN"/>
        </w:rPr>
        <w:t>11</w:t>
      </w:r>
      <w:r>
        <w:rPr>
          <w:rFonts w:ascii="楷体" w:hAnsi="楷体" w:eastAsia="楷体"/>
          <w:b/>
          <w:sz w:val="28"/>
          <w:szCs w:val="28"/>
        </w:rPr>
        <w:t>：两个或以上单位可以共同申报项目吗，有什么要求？</w:t>
      </w:r>
    </w:p>
    <w:p>
      <w:pPr>
        <w:keepNext w:val="0"/>
        <w:keepLines w:val="0"/>
        <w:pageBreakBefore w:val="0"/>
        <w:kinsoku/>
        <w:overflowPunct/>
        <w:topLinePunct w:val="0"/>
        <w:autoSpaceDE/>
        <w:autoSpaceDN/>
        <w:bidi w:val="0"/>
        <w:spacing w:line="560" w:lineRule="exact"/>
        <w:ind w:firstLine="562" w:firstLineChars="200"/>
        <w:textAlignment w:val="auto"/>
        <w:rPr>
          <w:rFonts w:hint="eastAsia" w:ascii="仿宋_GB2312" w:hAnsi="仿宋_GB2312" w:eastAsia="仿宋_GB2312" w:cs="仿宋_GB2312"/>
          <w:b w:val="0"/>
          <w:bCs w:val="0"/>
          <w:color w:val="auto"/>
          <w:sz w:val="28"/>
          <w:szCs w:val="28"/>
          <w:lang w:eastAsia="zh-CN"/>
        </w:rPr>
      </w:pPr>
      <w:r>
        <w:rPr>
          <w:rFonts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申报主体只能是一家单位，但可以有其他合作单位。项目审计、项目验收均只针对申报主体单位。</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ascii="楷体" w:hAnsi="楷体" w:eastAsia="楷体"/>
          <w:b/>
          <w:sz w:val="28"/>
          <w:szCs w:val="28"/>
        </w:rPr>
      </w:pPr>
      <w:r>
        <w:rPr>
          <w:rFonts w:ascii="楷体" w:hAnsi="楷体" w:eastAsia="楷体"/>
          <w:b/>
          <w:sz w:val="28"/>
          <w:szCs w:val="28"/>
        </w:rPr>
        <w:t>问</w:t>
      </w:r>
      <w:r>
        <w:rPr>
          <w:rFonts w:hint="eastAsia" w:ascii="楷体" w:hAnsi="楷体" w:eastAsia="楷体"/>
          <w:b/>
          <w:sz w:val="28"/>
          <w:szCs w:val="28"/>
        </w:rPr>
        <w:t>题</w:t>
      </w:r>
      <w:r>
        <w:rPr>
          <w:rFonts w:hint="eastAsia" w:ascii="楷体" w:hAnsi="楷体" w:eastAsia="楷体"/>
          <w:b/>
          <w:sz w:val="28"/>
          <w:szCs w:val="28"/>
          <w:lang w:val="en-US" w:eastAsia="zh-CN"/>
        </w:rPr>
        <w:t>12</w:t>
      </w:r>
      <w:r>
        <w:rPr>
          <w:rFonts w:ascii="楷体" w:hAnsi="楷体" w:eastAsia="楷体"/>
          <w:b/>
          <w:sz w:val="28"/>
          <w:szCs w:val="28"/>
        </w:rPr>
        <w:t>：新成立的公司，无上一年度的财务报表等材料，可否作为申报主体？</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val="0"/>
          <w:color w:val="auto"/>
          <w:sz w:val="28"/>
          <w:szCs w:val="28"/>
          <w:lang w:eastAsia="zh-CN"/>
        </w:rPr>
      </w:pPr>
      <w:r>
        <w:rPr>
          <w:rFonts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可以申报，新设单位（202</w:t>
      </w:r>
      <w:r>
        <w:rPr>
          <w:rFonts w:hint="eastAsia" w:ascii="仿宋_GB2312" w:hAnsi="仿宋_GB2312" w:eastAsia="仿宋_GB2312" w:cs="仿宋_GB2312"/>
          <w:b w:val="0"/>
          <w:bCs w:val="0"/>
          <w:color w:val="auto"/>
          <w:sz w:val="28"/>
          <w:szCs w:val="28"/>
          <w:lang w:val="en-US" w:eastAsia="zh-CN"/>
        </w:rPr>
        <w:t>6</w:t>
      </w:r>
      <w:r>
        <w:rPr>
          <w:rFonts w:hint="eastAsia" w:ascii="仿宋_GB2312" w:hAnsi="仿宋_GB2312" w:eastAsia="仿宋_GB2312" w:cs="仿宋_GB2312"/>
          <w:b w:val="0"/>
          <w:bCs w:val="0"/>
          <w:color w:val="auto"/>
          <w:sz w:val="28"/>
          <w:szCs w:val="28"/>
          <w:lang w:eastAsia="zh-CN"/>
        </w:rPr>
        <w:t>年1月1日后注册）需提供最新的税控财务报表，并填写财务履约能力测算表，建议提供履约能力改善措施相应附件（含自筹资金出资证明或银行贷款协议/合同等）。</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ascii="楷体" w:hAnsi="楷体" w:eastAsia="楷体"/>
          <w:b/>
          <w:sz w:val="28"/>
          <w:szCs w:val="28"/>
        </w:rPr>
      </w:pPr>
      <w:r>
        <w:rPr>
          <w:rFonts w:hint="eastAsia" w:ascii="楷体" w:hAnsi="楷体" w:eastAsia="楷体"/>
          <w:b/>
          <w:sz w:val="28"/>
          <w:szCs w:val="28"/>
        </w:rPr>
        <w:t>问题</w:t>
      </w:r>
      <w:r>
        <w:rPr>
          <w:rFonts w:hint="eastAsia" w:ascii="楷体" w:hAnsi="楷体" w:eastAsia="楷体"/>
          <w:b/>
          <w:sz w:val="28"/>
          <w:szCs w:val="28"/>
          <w:lang w:val="en-US" w:eastAsia="zh-CN"/>
        </w:rPr>
        <w:t>13</w:t>
      </w:r>
      <w:r>
        <w:rPr>
          <w:rFonts w:hint="eastAsia" w:ascii="楷体" w:hAnsi="楷体" w:eastAsia="楷体"/>
          <w:b/>
          <w:sz w:val="28"/>
          <w:szCs w:val="28"/>
        </w:rPr>
        <w:t>：</w:t>
      </w:r>
      <w:r>
        <w:rPr>
          <w:rFonts w:ascii="楷体" w:hAnsi="楷体" w:eastAsia="楷体"/>
          <w:b/>
          <w:sz w:val="28"/>
          <w:szCs w:val="28"/>
        </w:rPr>
        <w:t>项目总投资</w:t>
      </w:r>
      <w:r>
        <w:rPr>
          <w:rFonts w:hint="eastAsia" w:ascii="楷体" w:hAnsi="楷体" w:eastAsia="楷体"/>
          <w:b/>
          <w:sz w:val="28"/>
          <w:szCs w:val="28"/>
          <w:lang w:eastAsia="zh-CN"/>
        </w:rPr>
        <w:t>包括哪些内容</w:t>
      </w:r>
      <w:r>
        <w:rPr>
          <w:rFonts w:ascii="楷体" w:hAnsi="楷体" w:eastAsia="楷体"/>
          <w:b/>
          <w:sz w:val="28"/>
          <w:szCs w:val="28"/>
        </w:rPr>
        <w:t>？</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val="0"/>
          <w:color w:val="auto"/>
          <w:sz w:val="28"/>
          <w:szCs w:val="28"/>
          <w:lang w:eastAsia="zh-CN"/>
        </w:rPr>
      </w:pPr>
      <w:r>
        <w:rPr>
          <w:rFonts w:hint="eastAsia"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项目总投资指项目承担单位在项目实施期限内发生的与项目实施内容相关的费用，主要包括应用推广费、运行服务费、设计研发费、设备购置费、软件购置费、改造装修费等。</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楷体" w:hAnsi="楷体" w:eastAsia="楷体"/>
          <w:b/>
          <w:sz w:val="28"/>
          <w:szCs w:val="28"/>
          <w:lang w:eastAsia="zh-CN"/>
        </w:rPr>
      </w:pPr>
      <w:r>
        <w:rPr>
          <w:rFonts w:ascii="楷体" w:hAnsi="楷体" w:eastAsia="楷体"/>
          <w:b/>
          <w:sz w:val="28"/>
          <w:szCs w:val="28"/>
        </w:rPr>
        <w:t>问</w:t>
      </w:r>
      <w:r>
        <w:rPr>
          <w:rFonts w:hint="eastAsia" w:ascii="楷体" w:hAnsi="楷体" w:eastAsia="楷体"/>
          <w:b/>
          <w:sz w:val="28"/>
          <w:szCs w:val="28"/>
        </w:rPr>
        <w:t>题1</w:t>
      </w:r>
      <w:r>
        <w:rPr>
          <w:rFonts w:hint="eastAsia" w:ascii="楷体" w:hAnsi="楷体" w:eastAsia="楷体"/>
          <w:b/>
          <w:sz w:val="28"/>
          <w:szCs w:val="28"/>
          <w:lang w:val="en-US" w:eastAsia="zh-CN"/>
        </w:rPr>
        <w:t>4</w:t>
      </w:r>
      <w:r>
        <w:rPr>
          <w:rFonts w:ascii="楷体" w:hAnsi="楷体" w:eastAsia="楷体"/>
          <w:b/>
          <w:sz w:val="28"/>
          <w:szCs w:val="28"/>
        </w:rPr>
        <w:t>：对于已申报</w:t>
      </w:r>
      <w:r>
        <w:rPr>
          <w:rFonts w:hint="eastAsia" w:ascii="楷体" w:hAnsi="楷体" w:eastAsia="楷体"/>
          <w:b/>
          <w:sz w:val="28"/>
          <w:szCs w:val="28"/>
        </w:rPr>
        <w:t>区</w:t>
      </w:r>
      <w:r>
        <w:rPr>
          <w:rFonts w:ascii="楷体" w:hAnsi="楷体" w:eastAsia="楷体"/>
          <w:b/>
          <w:sz w:val="28"/>
          <w:szCs w:val="28"/>
        </w:rPr>
        <w:t>级其他资金的项目，在尚未明确是否能获得资助的情况下，是否可以申报扶持资金？</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val="0"/>
          <w:color w:val="auto"/>
          <w:sz w:val="28"/>
          <w:szCs w:val="28"/>
          <w:lang w:eastAsia="zh-CN"/>
        </w:rPr>
      </w:pPr>
      <w:r>
        <w:rPr>
          <w:rFonts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对于已申报区级其他资金的项目，在尚未明确是否能获得资助的情况下，可以申报。但申报单位在确认获得其他区级资助后应及时告知区文旅局，并明确选择接受一方资助。对于违反规定，瞒报项目受资助情况的单位，区文旅局将收回资助款，并取消该申报单位下一年度的申报资格。</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楷体" w:hAnsi="楷体" w:eastAsia="楷体"/>
          <w:b/>
          <w:sz w:val="28"/>
          <w:szCs w:val="28"/>
        </w:rPr>
      </w:pPr>
      <w:r>
        <w:rPr>
          <w:rFonts w:ascii="楷体" w:hAnsi="楷体" w:eastAsia="楷体"/>
          <w:b/>
          <w:sz w:val="28"/>
          <w:szCs w:val="28"/>
        </w:rPr>
        <w:t>问</w:t>
      </w:r>
      <w:r>
        <w:rPr>
          <w:rFonts w:hint="eastAsia" w:ascii="楷体" w:hAnsi="楷体" w:eastAsia="楷体"/>
          <w:b/>
          <w:sz w:val="28"/>
          <w:szCs w:val="28"/>
        </w:rPr>
        <w:t>题</w:t>
      </w:r>
      <w:r>
        <w:rPr>
          <w:rFonts w:ascii="楷体" w:hAnsi="楷体" w:eastAsia="楷体"/>
          <w:b/>
          <w:sz w:val="28"/>
          <w:szCs w:val="28"/>
        </w:rPr>
        <w:t>1</w:t>
      </w:r>
      <w:r>
        <w:rPr>
          <w:rFonts w:hint="eastAsia" w:ascii="楷体" w:hAnsi="楷体" w:eastAsia="楷体"/>
          <w:b/>
          <w:sz w:val="28"/>
          <w:szCs w:val="28"/>
          <w:lang w:val="en-US" w:eastAsia="zh-CN"/>
        </w:rPr>
        <w:t>5</w:t>
      </w:r>
      <w:r>
        <w:rPr>
          <w:rFonts w:hint="eastAsia" w:ascii="楷体" w:hAnsi="楷体" w:eastAsia="楷体"/>
          <w:b/>
          <w:sz w:val="28"/>
          <w:szCs w:val="28"/>
        </w:rPr>
        <w:t>：</w:t>
      </w:r>
      <w:r>
        <w:rPr>
          <w:rFonts w:hint="eastAsia" w:ascii="楷体" w:hAnsi="楷体" w:eastAsia="楷体"/>
          <w:b/>
          <w:sz w:val="28"/>
          <w:szCs w:val="28"/>
          <w:lang w:eastAsia="zh-CN"/>
        </w:rPr>
        <w:t>成果资助类</w:t>
      </w:r>
      <w:r>
        <w:rPr>
          <w:rFonts w:hint="eastAsia" w:ascii="楷体" w:hAnsi="楷体" w:eastAsia="楷体"/>
          <w:b/>
          <w:sz w:val="28"/>
          <w:szCs w:val="28"/>
        </w:rPr>
        <w:t>申报材料中要求出具的项目专项审计报告指什么？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2" w:firstLineChars="200"/>
        <w:jc w:val="both"/>
        <w:textAlignment w:val="auto"/>
        <w:rPr>
          <w:rFonts w:hint="eastAsia" w:ascii="仿宋_GB2312" w:hAnsi="仿宋_GB2312" w:eastAsia="仿宋_GB2312" w:cs="仿宋_GB2312"/>
          <w:color w:val="auto"/>
          <w:sz w:val="28"/>
          <w:szCs w:val="28"/>
        </w:rPr>
      </w:pPr>
      <w:r>
        <w:rPr>
          <w:rFonts w:hint="eastAsia" w:ascii="楷体" w:hAnsi="楷体" w:eastAsia="楷体" w:cstheme="minorBidi"/>
          <w:b/>
          <w:kern w:val="2"/>
          <w:sz w:val="28"/>
          <w:szCs w:val="28"/>
          <w:lang w:val="en-US" w:eastAsia="zh-CN" w:bidi="ar-SA"/>
        </w:rPr>
        <w:t>答：</w:t>
      </w:r>
      <w:r>
        <w:rPr>
          <w:rFonts w:hint="eastAsia" w:ascii="仿宋_GB2312" w:hAnsi="仿宋_GB2312" w:eastAsia="仿宋_GB2312" w:cs="仿宋_GB2312"/>
          <w:i w:val="0"/>
          <w:caps w:val="0"/>
          <w:color w:val="auto"/>
          <w:spacing w:val="0"/>
          <w:sz w:val="28"/>
          <w:szCs w:val="28"/>
        </w:rPr>
        <w:t>项目专项审计报告是指审计事务所或会计师事务所根据申报单位的实际经营情况以及提供的各项证明文件，经审计后就是否符合申报条件的要求所出具的书面报告，而非企业年底通常所作的财务审计报告。</w:t>
      </w:r>
    </w:p>
    <w:p>
      <w:pPr>
        <w:keepNext w:val="0"/>
        <w:keepLines w:val="0"/>
        <w:pageBreakBefore w:val="0"/>
        <w:widowControl w:val="0"/>
        <w:kinsoku/>
        <w:wordWrap/>
        <w:overflowPunct/>
        <w:topLinePunct w:val="0"/>
        <w:autoSpaceDE/>
        <w:autoSpaceDN/>
        <w:bidi w:val="0"/>
        <w:adjustRightInd/>
        <w:snapToGrid w:val="0"/>
        <w:spacing w:line="560" w:lineRule="exact"/>
        <w:ind w:firstLine="562" w:firstLineChars="200"/>
        <w:textAlignment w:val="auto"/>
        <w:rPr>
          <w:rFonts w:hint="eastAsia" w:ascii="楷体" w:hAnsi="楷体" w:eastAsia="楷体"/>
          <w:b/>
          <w:sz w:val="28"/>
          <w:szCs w:val="28"/>
          <w:lang w:eastAsia="zh-CN"/>
        </w:rPr>
      </w:pPr>
      <w:r>
        <w:rPr>
          <w:rFonts w:ascii="楷体" w:hAnsi="楷体" w:eastAsia="楷体"/>
          <w:b/>
          <w:sz w:val="28"/>
          <w:szCs w:val="28"/>
        </w:rPr>
        <w:t>问</w:t>
      </w:r>
      <w:r>
        <w:rPr>
          <w:rFonts w:hint="eastAsia" w:ascii="楷体" w:hAnsi="楷体" w:eastAsia="楷体"/>
          <w:b/>
          <w:sz w:val="28"/>
          <w:szCs w:val="28"/>
        </w:rPr>
        <w:t>题</w:t>
      </w:r>
      <w:r>
        <w:rPr>
          <w:rFonts w:ascii="楷体" w:hAnsi="楷体" w:eastAsia="楷体"/>
          <w:b/>
          <w:sz w:val="28"/>
          <w:szCs w:val="28"/>
        </w:rPr>
        <w:t>1</w:t>
      </w:r>
      <w:r>
        <w:rPr>
          <w:rFonts w:hint="eastAsia" w:ascii="楷体" w:hAnsi="楷体" w:eastAsia="楷体"/>
          <w:b/>
          <w:sz w:val="28"/>
          <w:szCs w:val="28"/>
          <w:lang w:val="en-US" w:eastAsia="zh-CN"/>
        </w:rPr>
        <w:t>6</w:t>
      </w:r>
      <w:r>
        <w:rPr>
          <w:rFonts w:ascii="楷体" w:hAnsi="楷体" w:eastAsia="楷体"/>
          <w:b/>
          <w:sz w:val="28"/>
          <w:szCs w:val="28"/>
        </w:rPr>
        <w:t>：如何获得税控财务报表？</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val="0"/>
          <w:color w:val="auto"/>
          <w:sz w:val="28"/>
          <w:szCs w:val="28"/>
          <w:lang w:eastAsia="zh-CN"/>
        </w:rPr>
      </w:pPr>
      <w:r>
        <w:rPr>
          <w:rFonts w:ascii="楷体" w:hAnsi="楷体" w:eastAsia="楷体"/>
          <w:b/>
          <w:sz w:val="28"/>
          <w:szCs w:val="28"/>
        </w:rPr>
        <w:t>答：</w:t>
      </w:r>
      <w:r>
        <w:rPr>
          <w:rFonts w:hint="eastAsia" w:ascii="仿宋_GB2312" w:hAnsi="仿宋_GB2312" w:eastAsia="仿宋_GB2312" w:cs="仿宋_GB2312"/>
          <w:b w:val="0"/>
          <w:bCs w:val="0"/>
          <w:color w:val="auto"/>
          <w:sz w:val="28"/>
          <w:szCs w:val="28"/>
          <w:lang w:eastAsia="zh-CN"/>
        </w:rPr>
        <w:t>项目申报单位通过“上海市网上电子报税企业端软件”即eTax@SH，生成并打印202</w:t>
      </w:r>
      <w:r>
        <w:rPr>
          <w:rFonts w:hint="eastAsia" w:ascii="仿宋_GB2312" w:hAnsi="仿宋_GB2312" w:eastAsia="仿宋_GB2312" w:cs="仿宋_GB2312"/>
          <w:b w:val="0"/>
          <w:bCs w:val="0"/>
          <w:color w:val="auto"/>
          <w:sz w:val="28"/>
          <w:szCs w:val="28"/>
          <w:lang w:val="en-US" w:eastAsia="zh-CN"/>
        </w:rPr>
        <w:t>5</w:t>
      </w:r>
      <w:r>
        <w:rPr>
          <w:rFonts w:hint="eastAsia" w:ascii="仿宋_GB2312" w:hAnsi="仿宋_GB2312" w:eastAsia="仿宋_GB2312" w:cs="仿宋_GB2312"/>
          <w:b w:val="0"/>
          <w:bCs w:val="0"/>
          <w:color w:val="auto"/>
          <w:sz w:val="28"/>
          <w:szCs w:val="28"/>
          <w:lang w:eastAsia="zh-CN"/>
        </w:rPr>
        <w:t>年12月及以后月份的财务报表，一般包括资产负债表及利润表等。</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楷体" w:hAnsi="楷体" w:eastAsia="楷体"/>
          <w:b/>
          <w:sz w:val="28"/>
          <w:szCs w:val="28"/>
          <w:lang w:eastAsia="zh-CN"/>
        </w:rPr>
      </w:pPr>
      <w:r>
        <w:rPr>
          <w:rFonts w:ascii="楷体" w:hAnsi="楷体" w:eastAsia="楷体"/>
          <w:b/>
          <w:sz w:val="28"/>
          <w:szCs w:val="28"/>
        </w:rPr>
        <w:t>问</w:t>
      </w:r>
      <w:r>
        <w:rPr>
          <w:rFonts w:hint="eastAsia" w:ascii="楷体" w:hAnsi="楷体" w:eastAsia="楷体"/>
          <w:b/>
          <w:sz w:val="28"/>
          <w:szCs w:val="28"/>
        </w:rPr>
        <w:t>题</w:t>
      </w:r>
      <w:r>
        <w:rPr>
          <w:rFonts w:ascii="楷体" w:hAnsi="楷体" w:eastAsia="楷体"/>
          <w:b/>
          <w:sz w:val="28"/>
          <w:szCs w:val="28"/>
        </w:rPr>
        <w:t>1</w:t>
      </w:r>
      <w:r>
        <w:rPr>
          <w:rFonts w:hint="eastAsia" w:ascii="楷体" w:hAnsi="楷体" w:eastAsia="楷体"/>
          <w:b/>
          <w:sz w:val="28"/>
          <w:szCs w:val="28"/>
          <w:lang w:val="en-US" w:eastAsia="zh-CN"/>
        </w:rPr>
        <w:t>7</w:t>
      </w:r>
      <w:r>
        <w:rPr>
          <w:rFonts w:ascii="楷体" w:hAnsi="楷体" w:eastAsia="楷体"/>
          <w:b/>
          <w:sz w:val="28"/>
          <w:szCs w:val="28"/>
        </w:rPr>
        <w:t>：</w:t>
      </w:r>
      <w:r>
        <w:rPr>
          <w:rFonts w:hint="eastAsia" w:ascii="楷体" w:hAnsi="楷体" w:eastAsia="楷体"/>
          <w:b/>
          <w:sz w:val="28"/>
          <w:szCs w:val="28"/>
        </w:rPr>
        <w:t>区</w:t>
      </w:r>
      <w:r>
        <w:rPr>
          <w:rFonts w:hint="eastAsia" w:ascii="楷体" w:hAnsi="楷体" w:eastAsia="楷体"/>
          <w:b/>
          <w:sz w:val="28"/>
          <w:szCs w:val="28"/>
          <w:lang w:eastAsia="zh-CN"/>
        </w:rPr>
        <w:t>文旅局</w:t>
      </w:r>
      <w:r>
        <w:rPr>
          <w:rFonts w:ascii="楷体" w:hAnsi="楷体" w:eastAsia="楷体"/>
          <w:b/>
          <w:sz w:val="28"/>
          <w:szCs w:val="28"/>
        </w:rPr>
        <w:t>是否授权咨询机构代理申报事宜？</w:t>
      </w:r>
    </w:p>
    <w:p>
      <w:pPr>
        <w:keepNext w:val="0"/>
        <w:keepLines w:val="0"/>
        <w:pageBreakBefore w:val="0"/>
        <w:kinsoku/>
        <w:overflowPunct/>
        <w:topLinePunct w:val="0"/>
        <w:autoSpaceDE/>
        <w:autoSpaceDN/>
        <w:bidi w:val="0"/>
        <w:snapToGrid w:val="0"/>
        <w:spacing w:line="560" w:lineRule="exact"/>
        <w:ind w:firstLine="562" w:firstLineChars="200"/>
        <w:textAlignment w:val="auto"/>
        <w:rPr>
          <w:rFonts w:hint="eastAsia" w:ascii="仿宋_GB2312" w:hAnsi="仿宋_GB2312" w:eastAsia="仿宋_GB2312" w:cs="仿宋_GB2312"/>
          <w:b w:val="0"/>
          <w:bCs w:val="0"/>
          <w:color w:val="auto"/>
          <w:sz w:val="28"/>
          <w:szCs w:val="28"/>
          <w:lang w:eastAsia="zh-CN"/>
        </w:rPr>
      </w:pPr>
      <w:r>
        <w:rPr>
          <w:rFonts w:ascii="楷体" w:hAnsi="楷体" w:eastAsia="楷体"/>
          <w:b/>
          <w:sz w:val="28"/>
          <w:szCs w:val="28"/>
        </w:rPr>
        <w:t>答</w:t>
      </w:r>
      <w:r>
        <w:rPr>
          <w:rFonts w:hint="eastAsia" w:ascii="楷体" w:hAnsi="楷体" w:eastAsia="楷体"/>
          <w:b/>
          <w:sz w:val="28"/>
          <w:szCs w:val="28"/>
          <w:lang w:eastAsia="zh-CN"/>
        </w:rPr>
        <w:t>：</w:t>
      </w:r>
      <w:r>
        <w:rPr>
          <w:rFonts w:hint="eastAsia" w:ascii="仿宋_GB2312" w:hAnsi="仿宋_GB2312" w:eastAsia="仿宋_GB2312" w:cs="仿宋_GB2312"/>
          <w:b w:val="0"/>
          <w:bCs w:val="0"/>
          <w:color w:val="auto"/>
          <w:sz w:val="28"/>
          <w:szCs w:val="28"/>
          <w:lang w:eastAsia="zh-CN"/>
        </w:rPr>
        <w:t>区文旅局从未授权任何机构或个人代理区文化产业发展专项资金项目申报事宜，请项目单位自主申报项目。区文旅局将严格按照有关标准和程序受理申请。如有任何机构或个人假借我单位或我单位工作人员名义向企业收取费用的，请知情者向我单位举报。</w:t>
      </w:r>
    </w:p>
    <w:sectPr>
      <w:headerReference r:id="rId3" w:type="default"/>
      <w:footerReference r:id="rId4" w:type="default"/>
      <w:pgSz w:w="11906" w:h="16838"/>
      <w:pgMar w:top="1440" w:right="1800" w:bottom="1440" w:left="1800" w:header="851" w:footer="992" w:gutter="0"/>
      <w:pgNumType w:fmt="numberInDash"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Cambria">
    <w:altName w:val="Noto Sans Syriac Eastern"/>
    <w:panose1 w:val="02040503050406030204"/>
    <w:charset w:val="00"/>
    <w:family w:val="roman"/>
    <w:pitch w:val="default"/>
    <w:sig w:usb0="00000000" w:usb1="00000000" w:usb2="00000000"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5" o:spid="_x0000_s1025"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sz w:val="18"/>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  \* MERGEFORMAT </w:instrText>
                </w:r>
                <w:r>
                  <w:rPr>
                    <w:rFonts w:hint="eastAsia" w:ascii="仿宋" w:hAnsi="仿宋" w:eastAsia="仿宋" w:cs="仿宋"/>
                    <w:sz w:val="21"/>
                    <w:szCs w:val="21"/>
                  </w:rPr>
                  <w:fldChar w:fldCharType="separate"/>
                </w:r>
                <w:r>
                  <w:rPr>
                    <w:rFonts w:hint="eastAsia" w:ascii="仿宋" w:hAnsi="仿宋" w:eastAsia="仿宋" w:cs="仿宋"/>
                    <w:sz w:val="21"/>
                    <w:szCs w:val="21"/>
                  </w:rPr>
                  <w:t>1</w:t>
                </w:r>
                <w:r>
                  <w:rPr>
                    <w:rFonts w:hint="eastAsia" w:ascii="仿宋" w:hAnsi="仿宋" w:eastAsia="仿宋" w:cs="仿宋"/>
                    <w:sz w:val="21"/>
                    <w:szCs w:val="21"/>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822007"/>
    <w:rsid w:val="00007114"/>
    <w:rsid w:val="00041F5E"/>
    <w:rsid w:val="00125EAC"/>
    <w:rsid w:val="001D4F55"/>
    <w:rsid w:val="00261491"/>
    <w:rsid w:val="002916B2"/>
    <w:rsid w:val="002D66CA"/>
    <w:rsid w:val="003434A5"/>
    <w:rsid w:val="00523C92"/>
    <w:rsid w:val="00531A89"/>
    <w:rsid w:val="00547273"/>
    <w:rsid w:val="006350B9"/>
    <w:rsid w:val="00656112"/>
    <w:rsid w:val="00731A42"/>
    <w:rsid w:val="007663F5"/>
    <w:rsid w:val="007D2394"/>
    <w:rsid w:val="00807B92"/>
    <w:rsid w:val="00820622"/>
    <w:rsid w:val="00822007"/>
    <w:rsid w:val="008C6A6A"/>
    <w:rsid w:val="008F2F42"/>
    <w:rsid w:val="0090682E"/>
    <w:rsid w:val="00A5264A"/>
    <w:rsid w:val="00AA6020"/>
    <w:rsid w:val="00B57B6C"/>
    <w:rsid w:val="00BB552C"/>
    <w:rsid w:val="00BD0EDC"/>
    <w:rsid w:val="00BD3434"/>
    <w:rsid w:val="00CE4D47"/>
    <w:rsid w:val="00D82DCE"/>
    <w:rsid w:val="00DF4FD9"/>
    <w:rsid w:val="00E63714"/>
    <w:rsid w:val="00E92833"/>
    <w:rsid w:val="00EA6804"/>
    <w:rsid w:val="02696475"/>
    <w:rsid w:val="1BFF1A32"/>
    <w:rsid w:val="1E180D22"/>
    <w:rsid w:val="2F7FBCEF"/>
    <w:rsid w:val="2FBFD98B"/>
    <w:rsid w:val="33BF1FBA"/>
    <w:rsid w:val="33FF6B9A"/>
    <w:rsid w:val="35927425"/>
    <w:rsid w:val="39EE5767"/>
    <w:rsid w:val="3CFD4632"/>
    <w:rsid w:val="3E4C75DD"/>
    <w:rsid w:val="3F7E0696"/>
    <w:rsid w:val="3FBB2128"/>
    <w:rsid w:val="4BDA8393"/>
    <w:rsid w:val="577BF47B"/>
    <w:rsid w:val="57FDC5BF"/>
    <w:rsid w:val="5BDD3AB1"/>
    <w:rsid w:val="5EBDB7ED"/>
    <w:rsid w:val="5F58338C"/>
    <w:rsid w:val="5FDE9713"/>
    <w:rsid w:val="5FF614EF"/>
    <w:rsid w:val="67EF1D54"/>
    <w:rsid w:val="68EB2A7E"/>
    <w:rsid w:val="6B893EA1"/>
    <w:rsid w:val="6BEF25F4"/>
    <w:rsid w:val="6C763296"/>
    <w:rsid w:val="6F2D7BB1"/>
    <w:rsid w:val="6FE1AA70"/>
    <w:rsid w:val="6FEF6841"/>
    <w:rsid w:val="6FFB75C9"/>
    <w:rsid w:val="6FFEAD07"/>
    <w:rsid w:val="6FFF0957"/>
    <w:rsid w:val="73DE98CD"/>
    <w:rsid w:val="73FF6342"/>
    <w:rsid w:val="73FF89BA"/>
    <w:rsid w:val="75596949"/>
    <w:rsid w:val="757F0FAA"/>
    <w:rsid w:val="767EE5EE"/>
    <w:rsid w:val="768BE672"/>
    <w:rsid w:val="76F9835B"/>
    <w:rsid w:val="77FF71AE"/>
    <w:rsid w:val="77FFDE0A"/>
    <w:rsid w:val="78FFD0DB"/>
    <w:rsid w:val="7939CE5F"/>
    <w:rsid w:val="7B3DF081"/>
    <w:rsid w:val="7BFB0C24"/>
    <w:rsid w:val="7BFFD5A1"/>
    <w:rsid w:val="7C9D79E8"/>
    <w:rsid w:val="7CA274C1"/>
    <w:rsid w:val="7CA34F42"/>
    <w:rsid w:val="7CB9A003"/>
    <w:rsid w:val="7D3F8D38"/>
    <w:rsid w:val="7D6B9272"/>
    <w:rsid w:val="7DC60840"/>
    <w:rsid w:val="7F2799E3"/>
    <w:rsid w:val="7F4F2F36"/>
    <w:rsid w:val="7FDF3812"/>
    <w:rsid w:val="7FDF3DA8"/>
    <w:rsid w:val="7FEF6316"/>
    <w:rsid w:val="7FFB1CA3"/>
    <w:rsid w:val="9F51C5AB"/>
    <w:rsid w:val="9FBFD5A0"/>
    <w:rsid w:val="A71C3F9E"/>
    <w:rsid w:val="AEFEB71C"/>
    <w:rsid w:val="AF7ACF2F"/>
    <w:rsid w:val="B777B98E"/>
    <w:rsid w:val="B7EDFDFC"/>
    <w:rsid w:val="BD771F81"/>
    <w:rsid w:val="BDBFDD28"/>
    <w:rsid w:val="BF7F11E4"/>
    <w:rsid w:val="BFB6F6C7"/>
    <w:rsid w:val="C7D7F41E"/>
    <w:rsid w:val="CBF60F5E"/>
    <w:rsid w:val="D74B9F6C"/>
    <w:rsid w:val="D7724C6A"/>
    <w:rsid w:val="DBFBDD40"/>
    <w:rsid w:val="DDBD586F"/>
    <w:rsid w:val="DDFE40B4"/>
    <w:rsid w:val="DDFF45AC"/>
    <w:rsid w:val="DF0ECE83"/>
    <w:rsid w:val="DF6719CF"/>
    <w:rsid w:val="E7774A72"/>
    <w:rsid w:val="E79F7788"/>
    <w:rsid w:val="EEDB7751"/>
    <w:rsid w:val="EFAF9D56"/>
    <w:rsid w:val="EFDE0102"/>
    <w:rsid w:val="EFFA382E"/>
    <w:rsid w:val="F39A49CE"/>
    <w:rsid w:val="F77C393F"/>
    <w:rsid w:val="F7B82DC0"/>
    <w:rsid w:val="F7EF75FC"/>
    <w:rsid w:val="FB5DA3F6"/>
    <w:rsid w:val="FB7E41E8"/>
    <w:rsid w:val="FBFD45DB"/>
    <w:rsid w:val="FCB4BE59"/>
    <w:rsid w:val="FD7F891C"/>
    <w:rsid w:val="FDB7589D"/>
    <w:rsid w:val="FDEB7562"/>
    <w:rsid w:val="FE46A109"/>
    <w:rsid w:val="FEBBCAAC"/>
    <w:rsid w:val="FF77AC08"/>
    <w:rsid w:val="FF7E4229"/>
    <w:rsid w:val="FF9B3D15"/>
    <w:rsid w:val="FFC9B687"/>
    <w:rsid w:val="FFD874C5"/>
    <w:rsid w:val="FFEF8C3D"/>
    <w:rsid w:val="FFFC4ED5"/>
    <w:rsid w:val="FFFFE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0"/>
      <w:ind w:firstLine="420" w:firstLineChars="200"/>
    </w:pPr>
  </w:style>
  <w:style w:type="paragraph" w:styleId="3">
    <w:name w:val="Body Text Indent"/>
    <w:basedOn w:val="1"/>
    <w:next w:val="4"/>
    <w:qFormat/>
    <w:uiPriority w:val="0"/>
    <w:pPr>
      <w:adjustRightInd w:val="0"/>
      <w:snapToGrid w:val="0"/>
      <w:spacing w:line="480" w:lineRule="atLeast"/>
      <w:ind w:firstLine="570"/>
    </w:pPr>
    <w:rPr>
      <w:rFonts w:ascii="宋体" w:hAnsi="宋体"/>
      <w:sz w:val="28"/>
      <w:szCs w:val="20"/>
    </w:rPr>
  </w:style>
  <w:style w:type="paragraph" w:styleId="4">
    <w:name w:val="Normal Indent"/>
    <w:basedOn w:val="1"/>
    <w:qFormat/>
    <w:uiPriority w:val="0"/>
    <w:pPr>
      <w:ind w:firstLine="420" w:firstLineChars="200"/>
    </w:pPr>
    <w:rPr>
      <w:rFonts w:eastAsia="仿宋"/>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Title"/>
    <w:basedOn w:val="1"/>
    <w:next w:val="1"/>
    <w:qFormat/>
    <w:uiPriority w:val="0"/>
    <w:pPr>
      <w:spacing w:before="240" w:after="60"/>
      <w:jc w:val="left"/>
      <w:outlineLvl w:val="0"/>
    </w:pPr>
    <w:rPr>
      <w:rFonts w:ascii="Cambria" w:hAnsi="Cambria" w:eastAsia="方正小标宋简体" w:cs="Times New Roman"/>
      <w:bCs/>
      <w:sz w:val="30"/>
      <w:szCs w:val="32"/>
    </w:rPr>
  </w:style>
  <w:style w:type="character" w:styleId="11">
    <w:name w:val="Strong"/>
    <w:basedOn w:val="10"/>
    <w:qFormat/>
    <w:uiPriority w:val="0"/>
    <w:rPr>
      <w:b/>
    </w:rPr>
  </w:style>
  <w:style w:type="character" w:styleId="12">
    <w:name w:val="Hyperlink"/>
    <w:basedOn w:val="10"/>
    <w:unhideWhenUsed/>
    <w:qFormat/>
    <w:uiPriority w:val="99"/>
    <w:rPr>
      <w:color w:val="0000FF" w:themeColor="hyperlink"/>
      <w:u w:val="single"/>
    </w:rPr>
  </w:style>
  <w:style w:type="character" w:customStyle="1" w:styleId="13">
    <w:name w:val="fontstyle01"/>
    <w:basedOn w:val="10"/>
    <w:qFormat/>
    <w:uiPriority w:val="0"/>
    <w:rPr>
      <w:rFonts w:hint="eastAsia" w:ascii="黑体" w:hAnsi="黑体" w:eastAsia="黑体"/>
      <w:color w:val="FFFFFF"/>
      <w:sz w:val="72"/>
      <w:szCs w:val="72"/>
    </w:rPr>
  </w:style>
  <w:style w:type="character" w:customStyle="1" w:styleId="14">
    <w:name w:val="页眉 字符"/>
    <w:basedOn w:val="10"/>
    <w:link w:val="6"/>
    <w:semiHidden/>
    <w:qFormat/>
    <w:uiPriority w:val="99"/>
    <w:rPr>
      <w:sz w:val="18"/>
      <w:szCs w:val="18"/>
    </w:rPr>
  </w:style>
  <w:style w:type="character" w:customStyle="1" w:styleId="15">
    <w:name w:val="页脚 字符"/>
    <w:basedOn w:val="10"/>
    <w:link w:val="5"/>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245</Words>
  <Characters>1401</Characters>
  <Lines>11</Lines>
  <Paragraphs>3</Paragraphs>
  <TotalTime>14</TotalTime>
  <ScaleCrop>false</ScaleCrop>
  <LinksUpToDate>false</LinksUpToDate>
  <CharactersWithSpaces>1643</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2020-07-18T22:26:00Z</dcterms:created>
  <dc:creator>jieyi</dc:creator>
  <cp:lastModifiedBy>lenovo</cp:lastModifiedBy>
  <cp:lastPrinted>2024-06-25T01:25:00Z</cp:lastPrinted>
  <dcterms:modified xsi:type="dcterms:W3CDTF">2026-08-31T15:36:37Z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ies>
</file>