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afterLines="50"/>
        <w:jc w:val="center"/>
        <w:rPr>
          <w:rFonts w:ascii="Times New Roman" w:hAnsi="Times New Roman" w:eastAsia="宋体" w:cs="Times New Roman"/>
          <w:b/>
          <w:bCs/>
          <w:color w:val="000000"/>
          <w:kern w:val="0"/>
          <w:sz w:val="36"/>
          <w:szCs w:val="36"/>
        </w:rPr>
      </w:pPr>
      <w:bookmarkStart w:id="200" w:name="_GoBack"/>
      <w:bookmarkEnd w:id="200"/>
    </w:p>
    <w:p>
      <w:pPr>
        <w:widowControl/>
        <w:spacing w:beforeLines="50" w:afterLines="50"/>
        <w:jc w:val="center"/>
        <w:rPr>
          <w:rFonts w:ascii="Times New Roman" w:hAnsi="Times New Roman" w:eastAsia="宋体" w:cs="Times New Roman"/>
          <w:b/>
          <w:bCs/>
          <w:color w:val="000000"/>
          <w:kern w:val="0"/>
          <w:sz w:val="36"/>
          <w:szCs w:val="36"/>
        </w:rPr>
      </w:pPr>
    </w:p>
    <w:p>
      <w:pPr>
        <w:widowControl/>
        <w:spacing w:beforeLines="50" w:afterLines="50"/>
        <w:jc w:val="center"/>
        <w:rPr>
          <w:rFonts w:ascii="Times New Roman" w:hAnsi="Times New Roman" w:eastAsia="宋体" w:cs="Times New Roman"/>
          <w:b/>
          <w:bCs/>
          <w:color w:val="000000"/>
          <w:kern w:val="0"/>
          <w:sz w:val="36"/>
          <w:szCs w:val="36"/>
        </w:rPr>
      </w:pPr>
      <w:r>
        <w:rPr>
          <w:rFonts w:ascii="Times New Roman" w:hAnsi="Times New Roman" w:eastAsia="宋体" w:cs="Times New Roman"/>
        </w:rPr>
        <w:drawing>
          <wp:inline distT="0" distB="0" distL="0" distR="0">
            <wp:extent cx="2736850" cy="743585"/>
            <wp:effectExtent l="0" t="0" r="0" b="0"/>
            <wp:docPr id="165164871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1648714" name="图片 1"/>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2774052" cy="753785"/>
                    </a:xfrm>
                    <a:prstGeom prst="rect">
                      <a:avLst/>
                    </a:prstGeom>
                    <a:noFill/>
                    <a:ln>
                      <a:noFill/>
                    </a:ln>
                  </pic:spPr>
                </pic:pic>
              </a:graphicData>
            </a:graphic>
          </wp:inline>
        </w:drawing>
      </w:r>
    </w:p>
    <w:p>
      <w:pPr>
        <w:widowControl/>
        <w:spacing w:beforeLines="50" w:afterLines="50"/>
        <w:jc w:val="center"/>
        <w:rPr>
          <w:rFonts w:ascii="Times New Roman" w:hAnsi="Times New Roman" w:eastAsia="宋体" w:cs="Times New Roman"/>
          <w:b/>
          <w:bCs/>
          <w:color w:val="000000"/>
          <w:kern w:val="0"/>
          <w:sz w:val="36"/>
          <w:szCs w:val="36"/>
        </w:rPr>
      </w:pPr>
    </w:p>
    <w:p>
      <w:pPr>
        <w:widowControl/>
        <w:spacing w:beforeLines="50" w:afterLines="50"/>
        <w:jc w:val="center"/>
        <w:rPr>
          <w:rFonts w:ascii="Times New Roman" w:hAnsi="Times New Roman" w:eastAsia="宋体" w:cs="Times New Roman"/>
          <w:b/>
          <w:bCs/>
          <w:color w:val="000000"/>
          <w:kern w:val="0"/>
          <w:sz w:val="36"/>
          <w:szCs w:val="36"/>
        </w:rPr>
      </w:pPr>
    </w:p>
    <w:p>
      <w:pPr>
        <w:widowControl/>
        <w:spacing w:beforeLines="50" w:afterLines="50"/>
        <w:jc w:val="center"/>
        <w:rPr>
          <w:rFonts w:ascii="Times New Roman" w:hAnsi="Times New Roman" w:eastAsia="宋体" w:cs="Times New Roman"/>
          <w:b/>
          <w:bCs/>
          <w:color w:val="000000"/>
          <w:kern w:val="0"/>
          <w:sz w:val="36"/>
          <w:szCs w:val="36"/>
        </w:rPr>
      </w:pPr>
    </w:p>
    <w:p>
      <w:pPr>
        <w:widowControl/>
        <w:spacing w:beforeLines="50" w:afterLines="50"/>
        <w:jc w:val="center"/>
        <w:rPr>
          <w:rFonts w:ascii="Times New Roman" w:hAnsi="Times New Roman" w:eastAsia="宋体" w:cs="Times New Roman"/>
          <w:b/>
          <w:bCs/>
          <w:color w:val="000000"/>
          <w:kern w:val="0"/>
          <w:sz w:val="36"/>
          <w:szCs w:val="36"/>
        </w:rPr>
      </w:pPr>
    </w:p>
    <w:p>
      <w:pPr>
        <w:widowControl/>
        <w:spacing w:beforeLines="50" w:afterLines="50"/>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36"/>
          <w:szCs w:val="36"/>
        </w:rPr>
        <w:t>上海市普陀区存量政策措施公平竞争审查的</w:t>
      </w:r>
    </w:p>
    <w:p>
      <w:pPr>
        <w:spacing w:beforeLines="50" w:afterLines="50" w:line="360" w:lineRule="auto"/>
        <w:jc w:val="center"/>
        <w:rPr>
          <w:rFonts w:ascii="Times New Roman" w:hAnsi="Times New Roman" w:eastAsia="宋体" w:cs="Times New Roman"/>
          <w:color w:val="000000"/>
          <w:kern w:val="0"/>
          <w:sz w:val="36"/>
          <w:szCs w:val="36"/>
        </w:rPr>
      </w:pPr>
      <w:r>
        <w:rPr>
          <w:rFonts w:ascii="Times New Roman" w:hAnsi="Times New Roman" w:eastAsia="宋体" w:cs="Times New Roman"/>
          <w:color w:val="000000"/>
          <w:kern w:val="0"/>
          <w:sz w:val="36"/>
          <w:szCs w:val="36"/>
        </w:rPr>
        <w:t>第三方评估报告（征求意见稿）</w:t>
      </w:r>
    </w:p>
    <w:p>
      <w:pPr>
        <w:spacing w:beforeLines="50" w:afterLines="50" w:line="360" w:lineRule="auto"/>
        <w:jc w:val="center"/>
        <w:rPr>
          <w:rFonts w:ascii="Times New Roman" w:hAnsi="Times New Roman" w:eastAsia="宋体" w:cs="Times New Roman"/>
          <w:color w:val="000000"/>
          <w:kern w:val="0"/>
          <w:sz w:val="36"/>
          <w:szCs w:val="36"/>
        </w:rPr>
      </w:pPr>
      <w:r>
        <w:rPr>
          <w:rFonts w:ascii="Times New Roman" w:hAnsi="Times New Roman" w:eastAsia="宋体" w:cs="Times New Roman"/>
          <w:color w:val="000000"/>
          <w:kern w:val="0"/>
          <w:sz w:val="36"/>
          <w:szCs w:val="36"/>
        </w:rPr>
        <w:t>（2023年）</w:t>
      </w:r>
    </w:p>
    <w:p>
      <w:pPr>
        <w:spacing w:beforeLines="50" w:afterLines="50" w:line="360" w:lineRule="auto"/>
        <w:jc w:val="left"/>
        <w:rPr>
          <w:rFonts w:ascii="Times New Roman" w:hAnsi="Times New Roman" w:eastAsia="宋体" w:cs="Times New Roman"/>
          <w:sz w:val="32"/>
          <w:szCs w:val="36"/>
        </w:rPr>
      </w:pPr>
    </w:p>
    <w:p>
      <w:pPr>
        <w:spacing w:beforeLines="50" w:afterLines="50" w:line="360" w:lineRule="auto"/>
        <w:jc w:val="left"/>
        <w:rPr>
          <w:rFonts w:ascii="Times New Roman" w:hAnsi="Times New Roman" w:eastAsia="宋体" w:cs="Times New Roman"/>
          <w:sz w:val="32"/>
          <w:szCs w:val="36"/>
        </w:rPr>
      </w:pPr>
    </w:p>
    <w:p>
      <w:pPr>
        <w:spacing w:beforeLines="50" w:afterLines="50" w:line="360" w:lineRule="auto"/>
        <w:jc w:val="left"/>
        <w:rPr>
          <w:rFonts w:ascii="Times New Roman" w:hAnsi="Times New Roman" w:eastAsia="宋体" w:cs="Times New Roman"/>
          <w:sz w:val="32"/>
          <w:szCs w:val="36"/>
        </w:rPr>
      </w:pPr>
    </w:p>
    <w:p>
      <w:pPr>
        <w:spacing w:beforeLines="50" w:afterLines="50" w:line="360" w:lineRule="auto"/>
        <w:jc w:val="center"/>
        <w:rPr>
          <w:rFonts w:ascii="Times New Roman" w:hAnsi="Times New Roman" w:eastAsia="宋体" w:cs="Times New Roman"/>
          <w:sz w:val="32"/>
          <w:szCs w:val="36"/>
        </w:rPr>
      </w:pPr>
      <w:r>
        <w:rPr>
          <w:rFonts w:ascii="Times New Roman" w:hAnsi="Times New Roman" w:eastAsia="宋体" w:cs="Times New Roman"/>
          <w:sz w:val="32"/>
          <w:szCs w:val="36"/>
        </w:rPr>
        <w:t>委托单位：普陀区市场监督管理局</w:t>
      </w:r>
    </w:p>
    <w:p>
      <w:pPr>
        <w:spacing w:beforeLines="50" w:afterLines="50" w:line="360" w:lineRule="auto"/>
        <w:jc w:val="center"/>
        <w:rPr>
          <w:rFonts w:ascii="Times New Roman" w:hAnsi="Times New Roman" w:eastAsia="宋体" w:cs="Times New Roman"/>
          <w:sz w:val="32"/>
          <w:szCs w:val="36"/>
        </w:rPr>
      </w:pPr>
      <w:r>
        <w:rPr>
          <w:rFonts w:ascii="Times New Roman" w:hAnsi="Times New Roman" w:eastAsia="宋体" w:cs="Times New Roman"/>
          <w:sz w:val="32"/>
          <w:szCs w:val="36"/>
        </w:rPr>
        <w:t>评估单位：上海邦信阳律师事务所</w:t>
      </w:r>
    </w:p>
    <w:p>
      <w:pPr>
        <w:spacing w:beforeLines="50" w:afterLines="50" w:line="360" w:lineRule="auto"/>
        <w:jc w:val="center"/>
        <w:rPr>
          <w:rFonts w:ascii="Times New Roman" w:hAnsi="Times New Roman" w:eastAsia="宋体" w:cs="Times New Roman"/>
          <w:sz w:val="32"/>
          <w:szCs w:val="36"/>
        </w:rPr>
      </w:pPr>
      <w:r>
        <w:rPr>
          <w:rFonts w:ascii="Times New Roman" w:hAnsi="Times New Roman" w:eastAsia="宋体" w:cs="Times New Roman"/>
          <w:sz w:val="32"/>
          <w:szCs w:val="36"/>
        </w:rPr>
        <w:t>形成时间：二零二</w:t>
      </w:r>
      <w:r>
        <w:rPr>
          <w:rFonts w:hint="eastAsia" w:ascii="Times New Roman" w:hAnsi="Times New Roman" w:eastAsia="宋体" w:cs="Times New Roman"/>
          <w:sz w:val="32"/>
          <w:szCs w:val="36"/>
        </w:rPr>
        <w:t>三</w:t>
      </w:r>
      <w:r>
        <w:rPr>
          <w:rFonts w:ascii="Times New Roman" w:hAnsi="Times New Roman" w:eastAsia="宋体" w:cs="Times New Roman"/>
          <w:sz w:val="32"/>
          <w:szCs w:val="36"/>
        </w:rPr>
        <w:t>年</w:t>
      </w:r>
      <w:r>
        <w:rPr>
          <w:rFonts w:hint="eastAsia" w:ascii="Times New Roman" w:hAnsi="Times New Roman" w:eastAsia="宋体" w:cs="Times New Roman"/>
          <w:sz w:val="32"/>
          <w:szCs w:val="36"/>
        </w:rPr>
        <w:t>八</w:t>
      </w:r>
      <w:r>
        <w:rPr>
          <w:rFonts w:ascii="Times New Roman" w:hAnsi="Times New Roman" w:eastAsia="宋体" w:cs="Times New Roman"/>
          <w:sz w:val="32"/>
          <w:szCs w:val="36"/>
        </w:rPr>
        <w:t>月</w:t>
      </w:r>
    </w:p>
    <w:p>
      <w:pPr>
        <w:widowControl/>
        <w:spacing w:beforeLines="50" w:afterLines="50"/>
        <w:jc w:val="left"/>
        <w:rPr>
          <w:rFonts w:ascii="Times New Roman" w:hAnsi="Times New Roman" w:eastAsia="宋体" w:cs="Times New Roman"/>
          <w:sz w:val="32"/>
          <w:szCs w:val="36"/>
        </w:rPr>
      </w:pPr>
      <w:r>
        <w:rPr>
          <w:rFonts w:ascii="Times New Roman" w:hAnsi="Times New Roman" w:eastAsia="宋体" w:cs="Times New Roman"/>
          <w:sz w:val="32"/>
          <w:szCs w:val="36"/>
        </w:rPr>
        <w:br w:type="page"/>
      </w:r>
    </w:p>
    <w:p>
      <w:pPr>
        <w:spacing w:beforeLines="50" w:afterLines="50" w:line="360" w:lineRule="auto"/>
        <w:jc w:val="center"/>
        <w:outlineLvl w:val="0"/>
        <w:rPr>
          <w:rFonts w:ascii="Times New Roman" w:hAnsi="Times New Roman" w:eastAsia="宋体" w:cs="Times New Roman"/>
          <w:sz w:val="32"/>
          <w:szCs w:val="36"/>
        </w:rPr>
      </w:pPr>
      <w:bookmarkStart w:id="0" w:name="_Toc82445768"/>
      <w:bookmarkStart w:id="1" w:name="_Toc80815967"/>
      <w:bookmarkStart w:id="2" w:name="_Toc110183532"/>
      <w:bookmarkStart w:id="3" w:name="_Toc84608397"/>
      <w:bookmarkStart w:id="4" w:name="_Toc80035914"/>
      <w:bookmarkStart w:id="5" w:name="_Toc143071003"/>
      <w:bookmarkStart w:id="6" w:name="_Toc80036045"/>
      <w:bookmarkStart w:id="7" w:name="_Toc110181856"/>
      <w:bookmarkStart w:id="8" w:name="_Toc83736530"/>
      <w:r>
        <w:rPr>
          <w:rFonts w:ascii="Times New Roman" w:hAnsi="Times New Roman" w:eastAsia="宋体" w:cs="Times New Roman"/>
          <w:sz w:val="32"/>
          <w:szCs w:val="36"/>
        </w:rPr>
        <w:t>前言</w:t>
      </w:r>
      <w:bookmarkEnd w:id="0"/>
      <w:bookmarkEnd w:id="1"/>
      <w:bookmarkEnd w:id="2"/>
      <w:bookmarkEnd w:id="3"/>
      <w:bookmarkEnd w:id="4"/>
      <w:bookmarkEnd w:id="5"/>
      <w:bookmarkEnd w:id="6"/>
      <w:bookmarkEnd w:id="7"/>
      <w:bookmarkEnd w:id="8"/>
    </w:p>
    <w:p>
      <w:pPr>
        <w:spacing w:beforeLines="50" w:afterLines="50" w:line="360" w:lineRule="auto"/>
        <w:jc w:val="center"/>
        <w:rPr>
          <w:rFonts w:ascii="Times New Roman" w:hAnsi="Times New Roman" w:eastAsia="宋体" w:cs="Times New Roman"/>
          <w:sz w:val="32"/>
          <w:szCs w:val="36"/>
        </w:rPr>
      </w:pPr>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2016年6月1日，国务院颁布《国务院关于在市场体系建设中建立公平竞争审查制度的意见》（国发〔2016〕34号），其中指出公平竞争是市场经济的基本原则，各级政府应当对排除、限制竞争的各类政策措施进行清理和废除。为有效规范政府行为，各级政府应当全面落实公平竞争审查制度，健全公平竞争审查机制，规范有效开展公平竞争审查工作，为优化营商环境奠定坚实的制度基础。</w:t>
      </w:r>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为深入贯彻党中央、国务院决策部署，贯彻公平竞争审查制度，2021年6月29日，国家市场监督管理总局、国家发展和改革委员会、财政部、商务部、司法部联合发布了《公平竞争审查制度实施细则》（国市监反垄规〔2021〕2号）。其中规定了具体的审查机制和程序、审查标准、例外规定以及法律责任等内容。为各级政府实施公平竞争审查奠定有力的制度保障。</w:t>
      </w:r>
    </w:p>
    <w:p>
      <w:pPr>
        <w:spacing w:beforeLines="50" w:afterLines="50"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受贵单位委托，上海邦信阳律师事务所成立项目组对普陀区2023年公平竞争审查实施情况进行第三方评估。主要工作内容是按照《公平竞争审查制度实施细则》的规定，对普陀区各政策制定机关颁布的存量政策措施进行公平竞争审查，从而对普陀区的公平竞争审查情况予以评价，总结经验、提出建议。</w:t>
      </w:r>
    </w:p>
    <w:p>
      <w:pPr>
        <w:spacing w:beforeLines="50" w:afterLines="50"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在普陀区市场监督管理局相关领导和工作人员支持下，评估工作得以有序开展。评估过程中，项目组得到了普陀区政府各单位的大力支持，得到了诸多宝贵的经验指导，对评估审查工作取得实效进展提供了很大帮助。尽管如此，囿于时间紧迫和经验有限，本报告内容如有不当之处，诚请各位领导、专家和同仁予以指正。</w:t>
      </w:r>
    </w:p>
    <w:p>
      <w:pPr>
        <w:spacing w:beforeLines="50" w:afterLines="50" w:line="36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上海邦信阳律师事务所</w:t>
      </w:r>
    </w:p>
    <w:p>
      <w:pPr>
        <w:spacing w:beforeLines="50" w:afterLines="50" w:line="36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2023年8月</w:t>
      </w:r>
    </w:p>
    <w:p>
      <w:pPr>
        <w:spacing w:beforeLines="50" w:afterLines="50" w:line="360" w:lineRule="auto"/>
        <w:jc w:val="right"/>
        <w:rPr>
          <w:rFonts w:ascii="Times New Roman" w:hAnsi="Times New Roman" w:eastAsia="宋体" w:cs="Times New Roman"/>
          <w:sz w:val="24"/>
          <w:szCs w:val="24"/>
        </w:rPr>
      </w:pPr>
    </w:p>
    <w:p>
      <w:pPr>
        <w:widowControl/>
        <w:spacing w:beforeLines="50" w:afterLines="50"/>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52"/>
        <w:keepNext w:val="0"/>
        <w:keepLines w:val="0"/>
        <w:spacing w:beforeLines="50" w:afterLines="50" w:line="360" w:lineRule="auto"/>
        <w:jc w:val="center"/>
        <w:rPr>
          <w:rFonts w:ascii="Times New Roman" w:hAnsi="Times New Roman" w:eastAsia="宋体" w:cs="Times New Roman"/>
          <w:color w:val="auto"/>
          <w:lang w:val="zh-CN"/>
        </w:rPr>
        <w:sectPr>
          <w:footerReference r:id="rId3" w:type="default"/>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color w:val="auto"/>
          <w:kern w:val="2"/>
          <w:sz w:val="21"/>
          <w:szCs w:val="22"/>
          <w:lang w:val="zh-CN"/>
        </w:rPr>
        <w:id w:val="-14926832"/>
        <w:docPartObj>
          <w:docPartGallery w:val="Table of Contents"/>
          <w:docPartUnique/>
        </w:docPartObj>
      </w:sdtPr>
      <w:sdtEndPr>
        <w:rPr>
          <w:rFonts w:ascii="Times New Roman" w:hAnsi="Times New Roman" w:eastAsia="宋体" w:cs="Times New Roman"/>
          <w:b/>
          <w:bCs/>
          <w:color w:val="auto"/>
          <w:kern w:val="2"/>
          <w:sz w:val="21"/>
          <w:szCs w:val="22"/>
          <w:lang w:val="zh-CN"/>
        </w:rPr>
      </w:sdtEndPr>
      <w:sdtContent>
        <w:p>
          <w:pPr>
            <w:pStyle w:val="52"/>
            <w:keepNext w:val="0"/>
            <w:keepLines w:val="0"/>
            <w:spacing w:beforeLines="50" w:afterLines="50" w:line="360" w:lineRule="auto"/>
            <w:jc w:val="center"/>
            <w:rPr>
              <w:rFonts w:ascii="Times New Roman" w:hAnsi="Times New Roman" w:eastAsia="宋体" w:cs="Times New Roman"/>
              <w:color w:val="auto"/>
              <w:lang w:val="zh-CN"/>
            </w:rPr>
          </w:pPr>
        </w:p>
        <w:p>
          <w:pPr>
            <w:pStyle w:val="52"/>
            <w:keepNext w:val="0"/>
            <w:keepLines w:val="0"/>
            <w:spacing w:beforeLines="50" w:afterLines="50" w:line="360" w:lineRule="auto"/>
            <w:jc w:val="center"/>
            <w:rPr>
              <w:rFonts w:ascii="Times New Roman" w:hAnsi="Times New Roman" w:eastAsia="宋体" w:cs="Times New Roman"/>
              <w:color w:val="auto"/>
              <w:lang w:val="zh-CN"/>
            </w:rPr>
          </w:pPr>
        </w:p>
        <w:p>
          <w:pPr>
            <w:pStyle w:val="52"/>
            <w:keepNext w:val="0"/>
            <w:keepLines w:val="0"/>
            <w:spacing w:beforeLines="50" w:afterLines="50" w:line="360" w:lineRule="auto"/>
            <w:jc w:val="center"/>
          </w:pPr>
          <w:r>
            <w:rPr>
              <w:rFonts w:ascii="Times New Roman" w:hAnsi="Times New Roman" w:eastAsia="宋体" w:cs="Times New Roman"/>
              <w:color w:val="auto"/>
              <w:sz w:val="44"/>
              <w:szCs w:val="44"/>
              <w:lang w:val="zh-CN"/>
            </w:rPr>
            <w:t>目录</w:t>
          </w:r>
          <w:r>
            <w:rPr>
              <w:rFonts w:ascii="Times New Roman" w:hAnsi="Times New Roman" w:eastAsia="宋体" w:cs="Times New Roman"/>
              <w:sz w:val="21"/>
              <w:szCs w:val="22"/>
            </w:rPr>
            <w:fldChar w:fldCharType="begin"/>
          </w:r>
          <w:r>
            <w:rPr>
              <w:rFonts w:ascii="Times New Roman" w:hAnsi="Times New Roman" w:eastAsia="宋体" w:cs="Times New Roman"/>
            </w:rPr>
            <w:instrText xml:space="preserve"> TOC \o "1-3" \h \z \u </w:instrText>
          </w:r>
          <w:r>
            <w:rPr>
              <w:rFonts w:ascii="Times New Roman" w:hAnsi="Times New Roman" w:eastAsia="宋体" w:cs="Times New Roman"/>
              <w:sz w:val="21"/>
              <w:szCs w:val="22"/>
            </w:rPr>
            <w:fldChar w:fldCharType="separate"/>
          </w:r>
        </w:p>
        <w:p>
          <w:pPr>
            <w:pStyle w:val="8"/>
          </w:pPr>
          <w:r>
            <w:fldChar w:fldCharType="begin"/>
          </w:r>
          <w:r>
            <w:instrText xml:space="preserve"> HYPERLINK \l "_Toc143071004" </w:instrText>
          </w:r>
          <w:r>
            <w:fldChar w:fldCharType="separate"/>
          </w:r>
          <w:r>
            <w:rPr>
              <w:rStyle w:val="17"/>
              <w:rFonts w:ascii="Times New Roman" w:hAnsi="Times New Roman" w:eastAsia="宋体" w:cs="Times New Roman"/>
              <w:b/>
              <w:bCs/>
            </w:rPr>
            <w:t>第一章</w:t>
          </w:r>
          <w:r>
            <w:tab/>
          </w:r>
          <w:r>
            <w:rPr>
              <w:rStyle w:val="17"/>
              <w:rFonts w:ascii="Times New Roman" w:hAnsi="Times New Roman" w:eastAsia="宋体" w:cs="Times New Roman"/>
              <w:b/>
              <w:bCs/>
            </w:rPr>
            <w:t>存量政策措施审查概述</w:t>
          </w:r>
          <w:r>
            <w:tab/>
          </w:r>
          <w:r>
            <w:fldChar w:fldCharType="begin"/>
          </w:r>
          <w:r>
            <w:instrText xml:space="preserve"> PAGEREF _Toc143071004 \h </w:instrText>
          </w:r>
          <w:r>
            <w:fldChar w:fldCharType="separate"/>
          </w:r>
          <w:r>
            <w:t>1</w:t>
          </w:r>
          <w:r>
            <w:fldChar w:fldCharType="end"/>
          </w:r>
          <w:r>
            <w:fldChar w:fldCharType="end"/>
          </w:r>
        </w:p>
        <w:p>
          <w:pPr>
            <w:pStyle w:val="8"/>
            <w:tabs>
              <w:tab w:val="clear" w:pos="840"/>
            </w:tabs>
          </w:pPr>
          <w:r>
            <w:fldChar w:fldCharType="begin"/>
          </w:r>
          <w:r>
            <w:instrText xml:space="preserve"> HYPERLINK \l "_Toc143071005" </w:instrText>
          </w:r>
          <w:r>
            <w:fldChar w:fldCharType="separate"/>
          </w:r>
          <w:r>
            <w:rPr>
              <w:rStyle w:val="17"/>
              <w:rFonts w:ascii="Times New Roman" w:hAnsi="Times New Roman" w:eastAsia="宋体" w:cs="Times New Roman"/>
              <w:b/>
              <w:bCs/>
            </w:rPr>
            <w:t>一、审查目标</w:t>
          </w:r>
          <w:r>
            <w:tab/>
          </w:r>
          <w:r>
            <w:fldChar w:fldCharType="begin"/>
          </w:r>
          <w:r>
            <w:instrText xml:space="preserve"> PAGEREF _Toc143071005 \h </w:instrText>
          </w:r>
          <w:r>
            <w:fldChar w:fldCharType="separate"/>
          </w:r>
          <w:r>
            <w:t>1</w:t>
          </w:r>
          <w:r>
            <w:fldChar w:fldCharType="end"/>
          </w:r>
          <w:r>
            <w:fldChar w:fldCharType="end"/>
          </w:r>
        </w:p>
        <w:p>
          <w:pPr>
            <w:pStyle w:val="8"/>
            <w:tabs>
              <w:tab w:val="clear" w:pos="840"/>
            </w:tabs>
          </w:pPr>
          <w:r>
            <w:fldChar w:fldCharType="begin"/>
          </w:r>
          <w:r>
            <w:instrText xml:space="preserve"> HYPERLINK \l "_Toc143071006" </w:instrText>
          </w:r>
          <w:r>
            <w:fldChar w:fldCharType="separate"/>
          </w:r>
          <w:r>
            <w:rPr>
              <w:rStyle w:val="17"/>
              <w:rFonts w:ascii="Times New Roman" w:hAnsi="Times New Roman" w:eastAsia="宋体" w:cs="Times New Roman"/>
              <w:b/>
              <w:bCs/>
            </w:rPr>
            <w:t>二、审查对象</w:t>
          </w:r>
          <w:r>
            <w:tab/>
          </w:r>
          <w:r>
            <w:fldChar w:fldCharType="begin"/>
          </w:r>
          <w:r>
            <w:instrText xml:space="preserve"> PAGEREF _Toc143071006 \h </w:instrText>
          </w:r>
          <w:r>
            <w:fldChar w:fldCharType="separate"/>
          </w:r>
          <w:r>
            <w:t>1</w:t>
          </w:r>
          <w:r>
            <w:fldChar w:fldCharType="end"/>
          </w:r>
          <w:r>
            <w:fldChar w:fldCharType="end"/>
          </w:r>
        </w:p>
        <w:p>
          <w:pPr>
            <w:pStyle w:val="8"/>
            <w:tabs>
              <w:tab w:val="clear" w:pos="840"/>
            </w:tabs>
          </w:pPr>
          <w:r>
            <w:fldChar w:fldCharType="begin"/>
          </w:r>
          <w:r>
            <w:instrText xml:space="preserve"> HYPERLINK \l "_Toc143071007" </w:instrText>
          </w:r>
          <w:r>
            <w:fldChar w:fldCharType="separate"/>
          </w:r>
          <w:r>
            <w:rPr>
              <w:rStyle w:val="17"/>
              <w:rFonts w:ascii="Times New Roman" w:hAnsi="Times New Roman" w:eastAsia="宋体" w:cs="Times New Roman"/>
              <w:b/>
              <w:bCs/>
            </w:rPr>
            <w:t>三、审查方法</w:t>
          </w:r>
          <w:r>
            <w:tab/>
          </w:r>
          <w:r>
            <w:fldChar w:fldCharType="begin"/>
          </w:r>
          <w:r>
            <w:instrText xml:space="preserve"> PAGEREF _Toc143071007 \h </w:instrText>
          </w:r>
          <w:r>
            <w:fldChar w:fldCharType="separate"/>
          </w:r>
          <w:r>
            <w:t>1</w:t>
          </w:r>
          <w:r>
            <w:fldChar w:fldCharType="end"/>
          </w:r>
          <w:r>
            <w:fldChar w:fldCharType="end"/>
          </w:r>
        </w:p>
        <w:p>
          <w:pPr>
            <w:pStyle w:val="8"/>
            <w:tabs>
              <w:tab w:val="clear" w:pos="840"/>
            </w:tabs>
          </w:pPr>
          <w:r>
            <w:fldChar w:fldCharType="begin"/>
          </w:r>
          <w:r>
            <w:instrText xml:space="preserve"> HYPERLINK \l "_Toc143071008" </w:instrText>
          </w:r>
          <w:r>
            <w:fldChar w:fldCharType="separate"/>
          </w:r>
          <w:r>
            <w:rPr>
              <w:rStyle w:val="17"/>
              <w:rFonts w:ascii="Times New Roman" w:hAnsi="Times New Roman" w:eastAsia="宋体" w:cs="Times New Roman"/>
              <w:b/>
              <w:bCs/>
            </w:rPr>
            <w:t>四、审查依据</w:t>
          </w:r>
          <w:r>
            <w:tab/>
          </w:r>
          <w:r>
            <w:fldChar w:fldCharType="begin"/>
          </w:r>
          <w:r>
            <w:instrText xml:space="preserve"> PAGEREF _Toc143071008 \h </w:instrText>
          </w:r>
          <w:r>
            <w:fldChar w:fldCharType="separate"/>
          </w:r>
          <w:r>
            <w:t>2</w:t>
          </w:r>
          <w:r>
            <w:fldChar w:fldCharType="end"/>
          </w:r>
          <w:r>
            <w:fldChar w:fldCharType="end"/>
          </w:r>
        </w:p>
        <w:p>
          <w:pPr>
            <w:pStyle w:val="8"/>
          </w:pPr>
          <w:r>
            <w:fldChar w:fldCharType="begin"/>
          </w:r>
          <w:r>
            <w:instrText xml:space="preserve"> HYPERLINK \l "_Toc143071009" </w:instrText>
          </w:r>
          <w:r>
            <w:fldChar w:fldCharType="separate"/>
          </w:r>
          <w:r>
            <w:rPr>
              <w:rStyle w:val="17"/>
              <w:rFonts w:ascii="Times New Roman" w:hAnsi="Times New Roman" w:eastAsia="宋体" w:cs="Times New Roman"/>
              <w:b/>
              <w:bCs/>
            </w:rPr>
            <w:t>第二章存量政策措施审查清理情况</w:t>
          </w:r>
          <w:r>
            <w:tab/>
          </w:r>
          <w:r>
            <w:fldChar w:fldCharType="begin"/>
          </w:r>
          <w:r>
            <w:instrText xml:space="preserve"> PAGEREF _Toc143071009 \h </w:instrText>
          </w:r>
          <w:r>
            <w:fldChar w:fldCharType="separate"/>
          </w:r>
          <w:r>
            <w:t>3</w:t>
          </w:r>
          <w:r>
            <w:fldChar w:fldCharType="end"/>
          </w:r>
          <w:r>
            <w:fldChar w:fldCharType="end"/>
          </w:r>
        </w:p>
        <w:p>
          <w:pPr>
            <w:pStyle w:val="8"/>
          </w:pPr>
          <w:r>
            <w:fldChar w:fldCharType="begin"/>
          </w:r>
          <w:r>
            <w:instrText xml:space="preserve"> HYPERLINK \l "_Toc143071010" </w:instrText>
          </w:r>
          <w:r>
            <w:fldChar w:fldCharType="separate"/>
          </w:r>
          <w:r>
            <w:rPr>
              <w:rStyle w:val="17"/>
              <w:rFonts w:ascii="Times New Roman" w:hAnsi="Times New Roman" w:eastAsia="宋体" w:cs="Times New Roman"/>
              <w:b/>
              <w:bCs/>
            </w:rPr>
            <w:t>一、政策措施的梳理</w:t>
          </w:r>
          <w:r>
            <w:tab/>
          </w:r>
          <w:r>
            <w:fldChar w:fldCharType="begin"/>
          </w:r>
          <w:r>
            <w:instrText xml:space="preserve"> PAGEREF _Toc143071010 \h </w:instrText>
          </w:r>
          <w:r>
            <w:fldChar w:fldCharType="separate"/>
          </w:r>
          <w:r>
            <w:t>3</w:t>
          </w:r>
          <w:r>
            <w:fldChar w:fldCharType="end"/>
          </w:r>
          <w:r>
            <w:fldChar w:fldCharType="end"/>
          </w:r>
        </w:p>
        <w:p>
          <w:pPr>
            <w:pStyle w:val="10"/>
          </w:pPr>
          <w:r>
            <w:fldChar w:fldCharType="begin"/>
          </w:r>
          <w:r>
            <w:instrText xml:space="preserve"> HYPERLINK \l "_Toc143071011" </w:instrText>
          </w:r>
          <w:r>
            <w:fldChar w:fldCharType="separate"/>
          </w:r>
          <w:r>
            <w:rPr>
              <w:rStyle w:val="17"/>
              <w:rFonts w:ascii="Times New Roman" w:hAnsi="Times New Roman" w:eastAsia="宋体" w:cs="Times New Roman"/>
              <w:b/>
              <w:bCs/>
            </w:rPr>
            <w:t>（一）</w:t>
          </w:r>
          <w:r>
            <w:tab/>
          </w:r>
          <w:r>
            <w:rPr>
              <w:rStyle w:val="17"/>
              <w:rFonts w:ascii="Times New Roman" w:hAnsi="Times New Roman" w:eastAsia="宋体" w:cs="Times New Roman"/>
              <w:b/>
              <w:bCs/>
            </w:rPr>
            <w:t>总体情况</w:t>
          </w:r>
          <w:r>
            <w:tab/>
          </w:r>
          <w:r>
            <w:fldChar w:fldCharType="begin"/>
          </w:r>
          <w:r>
            <w:instrText xml:space="preserve"> PAGEREF _Toc143071011 \h </w:instrText>
          </w:r>
          <w:r>
            <w:fldChar w:fldCharType="separate"/>
          </w:r>
          <w:r>
            <w:t>3</w:t>
          </w:r>
          <w:r>
            <w:fldChar w:fldCharType="end"/>
          </w:r>
          <w:r>
            <w:fldChar w:fldCharType="end"/>
          </w:r>
        </w:p>
        <w:p>
          <w:pPr>
            <w:pStyle w:val="10"/>
          </w:pPr>
          <w:r>
            <w:fldChar w:fldCharType="begin"/>
          </w:r>
          <w:r>
            <w:instrText xml:space="preserve"> HYPERLINK \l "_Toc143071012" </w:instrText>
          </w:r>
          <w:r>
            <w:fldChar w:fldCharType="separate"/>
          </w:r>
          <w:r>
            <w:rPr>
              <w:rStyle w:val="17"/>
              <w:rFonts w:ascii="Times New Roman" w:hAnsi="Times New Roman" w:eastAsia="宋体" w:cs="Times New Roman"/>
              <w:b/>
              <w:bCs/>
            </w:rPr>
            <w:t>（二）</w:t>
          </w:r>
          <w:r>
            <w:tab/>
          </w:r>
          <w:r>
            <w:rPr>
              <w:rStyle w:val="17"/>
              <w:rFonts w:ascii="Times New Roman" w:hAnsi="Times New Roman" w:eastAsia="宋体" w:cs="Times New Roman"/>
              <w:b/>
              <w:bCs/>
            </w:rPr>
            <w:t>平台及路径</w:t>
          </w:r>
          <w:r>
            <w:tab/>
          </w:r>
          <w:r>
            <w:fldChar w:fldCharType="begin"/>
          </w:r>
          <w:r>
            <w:instrText xml:space="preserve"> PAGEREF _Toc143071012 \h </w:instrText>
          </w:r>
          <w:r>
            <w:fldChar w:fldCharType="separate"/>
          </w:r>
          <w:r>
            <w:t>3</w:t>
          </w:r>
          <w:r>
            <w:fldChar w:fldCharType="end"/>
          </w:r>
          <w:r>
            <w:fldChar w:fldCharType="end"/>
          </w:r>
        </w:p>
        <w:p>
          <w:pPr>
            <w:pStyle w:val="10"/>
          </w:pPr>
          <w:r>
            <w:fldChar w:fldCharType="begin"/>
          </w:r>
          <w:r>
            <w:instrText xml:space="preserve"> HYPERLINK \l "_Toc143071013" </w:instrText>
          </w:r>
          <w:r>
            <w:fldChar w:fldCharType="separate"/>
          </w:r>
          <w:r>
            <w:rPr>
              <w:rStyle w:val="17"/>
              <w:rFonts w:ascii="Times New Roman" w:hAnsi="Times New Roman" w:eastAsia="宋体" w:cs="Times New Roman"/>
              <w:b/>
              <w:bCs/>
            </w:rPr>
            <w:t>（三）</w:t>
          </w:r>
          <w:r>
            <w:tab/>
          </w:r>
          <w:r>
            <w:rPr>
              <w:rStyle w:val="17"/>
              <w:rFonts w:ascii="Times New Roman" w:hAnsi="Times New Roman" w:eastAsia="宋体" w:cs="Times New Roman"/>
              <w:b/>
              <w:bCs/>
            </w:rPr>
            <w:t>数量统计</w:t>
          </w:r>
          <w:r>
            <w:tab/>
          </w:r>
          <w:r>
            <w:fldChar w:fldCharType="begin"/>
          </w:r>
          <w:r>
            <w:instrText xml:space="preserve"> PAGEREF _Toc143071013 \h </w:instrText>
          </w:r>
          <w:r>
            <w:fldChar w:fldCharType="separate"/>
          </w:r>
          <w:r>
            <w:t>4</w:t>
          </w:r>
          <w:r>
            <w:fldChar w:fldCharType="end"/>
          </w:r>
          <w:r>
            <w:fldChar w:fldCharType="end"/>
          </w:r>
        </w:p>
        <w:p>
          <w:pPr>
            <w:pStyle w:val="8"/>
          </w:pPr>
          <w:r>
            <w:fldChar w:fldCharType="begin"/>
          </w:r>
          <w:r>
            <w:instrText xml:space="preserve"> HYPERLINK \l "_Toc143071014" </w:instrText>
          </w:r>
          <w:r>
            <w:fldChar w:fldCharType="separate"/>
          </w:r>
          <w:r>
            <w:rPr>
              <w:rStyle w:val="17"/>
              <w:rFonts w:ascii="Times New Roman" w:hAnsi="Times New Roman" w:eastAsia="宋体" w:cs="Times New Roman"/>
              <w:b/>
              <w:bCs/>
            </w:rPr>
            <w:t>二、存量政策措施的评估</w:t>
          </w:r>
          <w:r>
            <w:tab/>
          </w:r>
          <w:r>
            <w:fldChar w:fldCharType="begin"/>
          </w:r>
          <w:r>
            <w:instrText xml:space="preserve"> PAGEREF _Toc143071014 \h </w:instrText>
          </w:r>
          <w:r>
            <w:fldChar w:fldCharType="separate"/>
          </w:r>
          <w:r>
            <w:t>5</w:t>
          </w:r>
          <w:r>
            <w:fldChar w:fldCharType="end"/>
          </w:r>
          <w:r>
            <w:fldChar w:fldCharType="end"/>
          </w:r>
        </w:p>
        <w:p>
          <w:pPr>
            <w:pStyle w:val="10"/>
          </w:pPr>
          <w:r>
            <w:fldChar w:fldCharType="begin"/>
          </w:r>
          <w:r>
            <w:instrText xml:space="preserve"> HYPERLINK \l "_Toc143071015" </w:instrText>
          </w:r>
          <w:r>
            <w:fldChar w:fldCharType="separate"/>
          </w:r>
          <w:r>
            <w:rPr>
              <w:rStyle w:val="17"/>
              <w:rFonts w:ascii="Times New Roman" w:hAnsi="Times New Roman" w:eastAsia="宋体" w:cs="Times New Roman"/>
              <w:b/>
              <w:bCs/>
            </w:rPr>
            <w:t>（一）</w:t>
          </w:r>
          <w:r>
            <w:tab/>
          </w:r>
          <w:r>
            <w:rPr>
              <w:rStyle w:val="17"/>
              <w:rFonts w:ascii="Times New Roman" w:hAnsi="Times New Roman" w:eastAsia="宋体" w:cs="Times New Roman"/>
              <w:b/>
              <w:bCs/>
            </w:rPr>
            <w:t>总体情况及发现的主要问题</w:t>
          </w:r>
          <w:r>
            <w:tab/>
          </w:r>
          <w:r>
            <w:fldChar w:fldCharType="begin"/>
          </w:r>
          <w:r>
            <w:instrText xml:space="preserve"> PAGEREF _Toc143071015 \h </w:instrText>
          </w:r>
          <w:r>
            <w:fldChar w:fldCharType="separate"/>
          </w:r>
          <w:r>
            <w:t>5</w:t>
          </w:r>
          <w:r>
            <w:fldChar w:fldCharType="end"/>
          </w:r>
          <w:r>
            <w:fldChar w:fldCharType="end"/>
          </w:r>
        </w:p>
        <w:p>
          <w:pPr>
            <w:pStyle w:val="10"/>
          </w:pPr>
          <w:r>
            <w:fldChar w:fldCharType="begin"/>
          </w:r>
          <w:r>
            <w:instrText xml:space="preserve"> HYPERLINK \l "_Toc143071016" </w:instrText>
          </w:r>
          <w:r>
            <w:fldChar w:fldCharType="separate"/>
          </w:r>
          <w:r>
            <w:rPr>
              <w:rStyle w:val="17"/>
              <w:rFonts w:ascii="Times New Roman" w:hAnsi="Times New Roman" w:eastAsia="宋体" w:cs="Times New Roman"/>
              <w:b/>
              <w:bCs/>
            </w:rPr>
            <w:t>（二）</w:t>
          </w:r>
          <w:r>
            <w:tab/>
          </w:r>
          <w:r>
            <w:rPr>
              <w:rStyle w:val="17"/>
              <w:rFonts w:ascii="Times New Roman" w:hAnsi="Times New Roman" w:eastAsia="宋体" w:cs="Times New Roman"/>
              <w:b/>
              <w:bCs/>
            </w:rPr>
            <w:t>就政策措施的具体分析及建议</w:t>
          </w:r>
          <w:r>
            <w:tab/>
          </w:r>
          <w:r>
            <w:fldChar w:fldCharType="begin"/>
          </w:r>
          <w:r>
            <w:instrText xml:space="preserve"> PAGEREF _Toc143071016 \h </w:instrText>
          </w:r>
          <w:r>
            <w:fldChar w:fldCharType="separate"/>
          </w:r>
          <w:r>
            <w:t>5</w:t>
          </w:r>
          <w:r>
            <w:fldChar w:fldCharType="end"/>
          </w:r>
          <w:r>
            <w:fldChar w:fldCharType="end"/>
          </w:r>
        </w:p>
        <w:p>
          <w:pPr>
            <w:pStyle w:val="8"/>
          </w:pPr>
          <w:r>
            <w:fldChar w:fldCharType="begin"/>
          </w:r>
          <w:r>
            <w:instrText xml:space="preserve"> HYPERLINK \l "_Toc143071017" </w:instrText>
          </w:r>
          <w:r>
            <w:fldChar w:fldCharType="separate"/>
          </w:r>
          <w:r>
            <w:rPr>
              <w:rStyle w:val="17"/>
              <w:rFonts w:ascii="Times New Roman" w:hAnsi="Times New Roman" w:eastAsia="宋体" w:cs="Times New Roman"/>
              <w:b/>
              <w:bCs/>
            </w:rPr>
            <w:t>第三章评估情况总结</w:t>
          </w:r>
          <w:r>
            <w:tab/>
          </w:r>
          <w:r>
            <w:fldChar w:fldCharType="begin"/>
          </w:r>
          <w:r>
            <w:instrText xml:space="preserve"> PAGEREF _Toc143071017 \h </w:instrText>
          </w:r>
          <w:r>
            <w:fldChar w:fldCharType="separate"/>
          </w:r>
          <w:r>
            <w:t>15</w:t>
          </w:r>
          <w:r>
            <w:fldChar w:fldCharType="end"/>
          </w:r>
          <w:r>
            <w:fldChar w:fldCharType="end"/>
          </w:r>
        </w:p>
        <w:p>
          <w:pPr>
            <w:pStyle w:val="8"/>
          </w:pPr>
          <w:r>
            <w:fldChar w:fldCharType="begin"/>
          </w:r>
          <w:r>
            <w:instrText xml:space="preserve"> HYPERLINK \l "_Toc143071018" </w:instrText>
          </w:r>
          <w:r>
            <w:fldChar w:fldCharType="separate"/>
          </w:r>
          <w:r>
            <w:rPr>
              <w:rStyle w:val="17"/>
              <w:rFonts w:ascii="Times New Roman" w:hAnsi="Times New Roman" w:eastAsia="宋体" w:cs="Times New Roman"/>
              <w:b/>
              <w:bCs/>
            </w:rPr>
            <w:t>附件1：《普陀区公开存量政策措施清单（截至2023/6/30）》</w:t>
          </w:r>
          <w:r>
            <w:tab/>
          </w:r>
          <w:r>
            <w:fldChar w:fldCharType="begin"/>
          </w:r>
          <w:r>
            <w:instrText xml:space="preserve"> PAGEREF _Toc143071018 \h </w:instrText>
          </w:r>
          <w:r>
            <w:fldChar w:fldCharType="separate"/>
          </w:r>
          <w:r>
            <w:t>16</w:t>
          </w:r>
          <w:r>
            <w:fldChar w:fldCharType="end"/>
          </w:r>
          <w:r>
            <w:fldChar w:fldCharType="end"/>
          </w:r>
        </w:p>
        <w:p>
          <w:pPr>
            <w:pStyle w:val="8"/>
          </w:pPr>
          <w:r>
            <w:fldChar w:fldCharType="begin"/>
          </w:r>
          <w:r>
            <w:instrText xml:space="preserve"> HYPERLINK \l "_Toc143071019" </w:instrText>
          </w:r>
          <w:r>
            <w:fldChar w:fldCharType="separate"/>
          </w:r>
          <w:r>
            <w:rPr>
              <w:rStyle w:val="17"/>
              <w:rFonts w:ascii="Times New Roman" w:hAnsi="Times New Roman" w:eastAsia="宋体" w:cs="Times New Roman"/>
              <w:b/>
              <w:bCs/>
            </w:rPr>
            <w:t>附件2：《存疑文件汇总表》</w:t>
          </w:r>
          <w:r>
            <w:tab/>
          </w:r>
          <w:r>
            <w:fldChar w:fldCharType="begin"/>
          </w:r>
          <w:r>
            <w:instrText xml:space="preserve"> PAGEREF _Toc143071019 \h </w:instrText>
          </w:r>
          <w:r>
            <w:fldChar w:fldCharType="separate"/>
          </w:r>
          <w:r>
            <w:t>34</w:t>
          </w:r>
          <w:r>
            <w:fldChar w:fldCharType="end"/>
          </w:r>
          <w:r>
            <w:fldChar w:fldCharType="end"/>
          </w:r>
        </w:p>
        <w:p>
          <w:pPr>
            <w:pStyle w:val="8"/>
          </w:pPr>
          <w:r>
            <w:fldChar w:fldCharType="begin"/>
          </w:r>
          <w:r>
            <w:instrText xml:space="preserve"> HYPERLINK \l "_Toc143071020" </w:instrText>
          </w:r>
          <w:r>
            <w:fldChar w:fldCharType="separate"/>
          </w:r>
          <w:r>
            <w:rPr>
              <w:rStyle w:val="17"/>
              <w:rFonts w:ascii="Times New Roman" w:hAnsi="Times New Roman" w:eastAsia="宋体" w:cs="Times New Roman"/>
              <w:b/>
              <w:bCs/>
            </w:rPr>
            <w:t>附件3：《公平竞争审查制度实施细则》</w:t>
          </w:r>
          <w:r>
            <w:tab/>
          </w:r>
          <w:r>
            <w:fldChar w:fldCharType="begin"/>
          </w:r>
          <w:r>
            <w:instrText xml:space="preserve"> PAGEREF _Toc143071020 \h </w:instrText>
          </w:r>
          <w:r>
            <w:fldChar w:fldCharType="separate"/>
          </w:r>
          <w:r>
            <w:t>35</w:t>
          </w:r>
          <w:r>
            <w:fldChar w:fldCharType="end"/>
          </w:r>
          <w:r>
            <w:fldChar w:fldCharType="end"/>
          </w:r>
        </w:p>
        <w:p>
          <w:pPr>
            <w:spacing w:beforeLines="50" w:afterLines="50" w:line="360" w:lineRule="auto"/>
            <w:rPr>
              <w:rFonts w:ascii="Times New Roman" w:hAnsi="Times New Roman" w:eastAsia="宋体" w:cs="Times New Roman"/>
            </w:rPr>
          </w:pPr>
          <w:r>
            <w:rPr>
              <w:rFonts w:ascii="Times New Roman" w:hAnsi="Times New Roman" w:eastAsia="宋体" w:cs="Times New Roman"/>
              <w:sz w:val="24"/>
              <w:szCs w:val="24"/>
              <w:lang w:val="zh-CN"/>
            </w:rPr>
            <w:fldChar w:fldCharType="end"/>
          </w:r>
        </w:p>
      </w:sdtContent>
    </w:sdt>
    <w:p>
      <w:pPr>
        <w:widowControl/>
        <w:spacing w:beforeLines="50" w:afterLines="50"/>
        <w:jc w:val="left"/>
        <w:rPr>
          <w:rFonts w:ascii="Times New Roman" w:hAnsi="Times New Roman" w:eastAsia="宋体" w:cs="Times New Roman"/>
          <w:sz w:val="32"/>
          <w:szCs w:val="36"/>
        </w:rPr>
        <w:sectPr>
          <w:footerReference r:id="rId4" w:type="default"/>
          <w:pgSz w:w="11907" w:h="16840"/>
          <w:pgMar w:top="1440" w:right="1800" w:bottom="1440" w:left="1800" w:header="851" w:footer="992" w:gutter="0"/>
          <w:pgNumType w:start="1"/>
          <w:cols w:space="425" w:num="1"/>
          <w:docGrid w:linePitch="312" w:charSpace="0"/>
        </w:sectPr>
      </w:pPr>
      <w:r>
        <w:rPr>
          <w:rFonts w:ascii="Times New Roman" w:hAnsi="Times New Roman" w:eastAsia="宋体" w:cs="Times New Roman"/>
          <w:sz w:val="32"/>
          <w:szCs w:val="36"/>
        </w:rPr>
        <w:br w:type="page"/>
      </w:r>
    </w:p>
    <w:p>
      <w:pPr>
        <w:widowControl/>
        <w:spacing w:beforeLines="50" w:afterLines="50"/>
        <w:jc w:val="left"/>
        <w:rPr>
          <w:rFonts w:ascii="Times New Roman" w:hAnsi="Times New Roman" w:eastAsia="宋体" w:cs="Times New Roman"/>
          <w:sz w:val="32"/>
          <w:szCs w:val="36"/>
        </w:rPr>
      </w:pPr>
    </w:p>
    <w:p>
      <w:pPr>
        <w:pStyle w:val="20"/>
        <w:numPr>
          <w:ilvl w:val="0"/>
          <w:numId w:val="1"/>
        </w:numPr>
        <w:spacing w:beforeLines="50" w:afterLines="50" w:line="360" w:lineRule="auto"/>
        <w:ind w:left="839" w:hanging="839" w:firstLineChars="0"/>
        <w:jc w:val="center"/>
        <w:outlineLvl w:val="0"/>
        <w:rPr>
          <w:rFonts w:ascii="Times New Roman" w:hAnsi="Times New Roman" w:eastAsia="宋体" w:cs="Times New Roman"/>
          <w:b/>
          <w:bCs/>
          <w:sz w:val="24"/>
          <w:szCs w:val="24"/>
        </w:rPr>
      </w:pPr>
      <w:bookmarkStart w:id="9" w:name="_Toc143071004"/>
      <w:r>
        <w:rPr>
          <w:rFonts w:ascii="Times New Roman" w:hAnsi="Times New Roman" w:eastAsia="宋体" w:cs="Times New Roman"/>
          <w:b/>
          <w:bCs/>
          <w:sz w:val="24"/>
          <w:szCs w:val="24"/>
        </w:rPr>
        <w:t>存量政策措施审查概述</w:t>
      </w:r>
      <w:bookmarkEnd w:id="9"/>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受贵单位委托，项目组将按照《公平竞争审查制度实施细则》中规定的审查基本流程、审查标准以及例外规定对普陀区存量政策措施进行公平竞争审查。在本章中，项目组将介绍本次审查的目标、审查对象、审查方法以及审查依据。</w:t>
      </w:r>
    </w:p>
    <w:p>
      <w:pPr>
        <w:pStyle w:val="20"/>
        <w:numPr>
          <w:ilvl w:val="0"/>
          <w:numId w:val="2"/>
        </w:numPr>
        <w:spacing w:beforeLines="50" w:afterLines="50" w:line="360" w:lineRule="auto"/>
        <w:ind w:left="499" w:hanging="499" w:firstLineChars="0"/>
        <w:jc w:val="left"/>
        <w:outlineLvl w:val="0"/>
        <w:rPr>
          <w:rFonts w:ascii="Times New Roman" w:hAnsi="Times New Roman" w:eastAsia="宋体" w:cs="Times New Roman"/>
          <w:b/>
          <w:bCs/>
          <w:sz w:val="24"/>
          <w:szCs w:val="24"/>
        </w:rPr>
      </w:pPr>
      <w:bookmarkStart w:id="10" w:name="_Toc143071005"/>
      <w:r>
        <w:rPr>
          <w:rFonts w:ascii="Times New Roman" w:hAnsi="Times New Roman" w:eastAsia="宋体" w:cs="Times New Roman"/>
          <w:b/>
          <w:bCs/>
          <w:sz w:val="24"/>
          <w:szCs w:val="24"/>
        </w:rPr>
        <w:t>审查目标</w:t>
      </w:r>
      <w:bookmarkEnd w:id="10"/>
    </w:p>
    <w:p>
      <w:pPr>
        <w:spacing w:beforeLines="50" w:afterLines="50"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本次审查的目标是厘清普陀区存量政策措施，秉持“发现问题、提出问题、解决问题”的原则，按照《公平竞争审查制度实施细则》的规定，对普陀区存量政策措施进行公平竞争审查，并根据审查情况作出评估、总结经验、提出可复制、可推广的建议。</w:t>
      </w:r>
    </w:p>
    <w:p>
      <w:pPr>
        <w:pStyle w:val="20"/>
        <w:numPr>
          <w:ilvl w:val="0"/>
          <w:numId w:val="2"/>
        </w:numPr>
        <w:spacing w:beforeLines="50" w:afterLines="50" w:line="360" w:lineRule="auto"/>
        <w:ind w:left="499" w:hanging="499" w:firstLineChars="0"/>
        <w:jc w:val="left"/>
        <w:outlineLvl w:val="0"/>
        <w:rPr>
          <w:rFonts w:ascii="Times New Roman" w:hAnsi="Times New Roman" w:eastAsia="宋体" w:cs="Times New Roman"/>
          <w:b/>
          <w:bCs/>
          <w:sz w:val="24"/>
          <w:szCs w:val="24"/>
        </w:rPr>
      </w:pPr>
      <w:bookmarkStart w:id="11" w:name="_Toc143071006"/>
      <w:r>
        <w:rPr>
          <w:rFonts w:ascii="Times New Roman" w:hAnsi="Times New Roman" w:eastAsia="宋体" w:cs="Times New Roman"/>
          <w:b/>
          <w:bCs/>
          <w:sz w:val="24"/>
          <w:szCs w:val="24"/>
        </w:rPr>
        <w:t>审查对象</w:t>
      </w:r>
      <w:bookmarkEnd w:id="11"/>
    </w:p>
    <w:p>
      <w:pPr>
        <w:spacing w:beforeLines="50" w:afterLines="50"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根据贵单位的要求，结合普陀区实际，</w:t>
      </w:r>
      <w:bookmarkStart w:id="12" w:name="_Hlk110183419"/>
      <w:r>
        <w:rPr>
          <w:rFonts w:ascii="Times New Roman" w:hAnsi="Times New Roman" w:eastAsia="宋体" w:cs="Times New Roman"/>
          <w:sz w:val="24"/>
          <w:szCs w:val="24"/>
        </w:rPr>
        <w:t>本次审查对象为普陀区2022年7月1日至2023年6月30日期间</w:t>
      </w:r>
      <w:r>
        <w:rPr>
          <w:rFonts w:hint="eastAsia" w:ascii="Times New Roman" w:hAnsi="Times New Roman" w:eastAsia="宋体" w:cs="Times New Roman"/>
          <w:sz w:val="24"/>
          <w:szCs w:val="24"/>
        </w:rPr>
        <w:t>制定</w:t>
      </w:r>
      <w:r>
        <w:rPr>
          <w:rFonts w:ascii="Times New Roman" w:hAnsi="Times New Roman" w:eastAsia="宋体" w:cs="Times New Roman"/>
          <w:sz w:val="24"/>
          <w:szCs w:val="24"/>
        </w:rPr>
        <w:t>的存量政策措施，即相关的信息统计截至 2023年6月30日，审查清理的对象为2022年7月1日至2023年6月30日期间颁布的、仍有效的行政规范性文件</w:t>
      </w:r>
      <w:bookmarkEnd w:id="12"/>
      <w:r>
        <w:rPr>
          <w:rFonts w:ascii="Times New Roman" w:hAnsi="Times New Roman" w:eastAsia="宋体" w:cs="Times New Roman"/>
          <w:sz w:val="24"/>
          <w:szCs w:val="24"/>
        </w:rPr>
        <w:t>以及“一事一议”形式的具体政策措施。</w:t>
      </w:r>
    </w:p>
    <w:p>
      <w:pPr>
        <w:pStyle w:val="20"/>
        <w:numPr>
          <w:ilvl w:val="0"/>
          <w:numId w:val="2"/>
        </w:numPr>
        <w:spacing w:beforeLines="50" w:afterLines="50" w:line="360" w:lineRule="auto"/>
        <w:ind w:left="499" w:hanging="499" w:firstLineChars="0"/>
        <w:jc w:val="left"/>
        <w:outlineLvl w:val="0"/>
        <w:rPr>
          <w:rFonts w:ascii="Times New Roman" w:hAnsi="Times New Roman" w:eastAsia="宋体" w:cs="Times New Roman"/>
          <w:b/>
          <w:bCs/>
          <w:sz w:val="24"/>
          <w:szCs w:val="24"/>
        </w:rPr>
      </w:pPr>
      <w:bookmarkStart w:id="13" w:name="_Toc143071007"/>
      <w:r>
        <w:rPr>
          <w:rFonts w:ascii="Times New Roman" w:hAnsi="Times New Roman" w:eastAsia="宋体" w:cs="Times New Roman"/>
          <w:b/>
          <w:bCs/>
          <w:sz w:val="24"/>
          <w:szCs w:val="24"/>
        </w:rPr>
        <w:t>审查方法</w:t>
      </w:r>
      <w:bookmarkEnd w:id="13"/>
    </w:p>
    <w:p>
      <w:pPr>
        <w:spacing w:beforeLines="50" w:afterLines="50"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项目组采取</w:t>
      </w:r>
      <w:r>
        <w:rPr>
          <w:rFonts w:ascii="Times New Roman" w:hAnsi="Times New Roman" w:eastAsia="宋体" w:cs="Times New Roman"/>
          <w:sz w:val="24"/>
          <w:szCs w:val="24"/>
          <w:u w:val="single"/>
        </w:rPr>
        <w:t>定性分析以及定量分析</w:t>
      </w:r>
      <w:r>
        <w:rPr>
          <w:rFonts w:ascii="Times New Roman" w:hAnsi="Times New Roman" w:eastAsia="宋体" w:cs="Times New Roman"/>
          <w:sz w:val="24"/>
          <w:szCs w:val="24"/>
        </w:rPr>
        <w:t>的方法开展本次审查工作，具体如下：</w:t>
      </w:r>
    </w:p>
    <w:p>
      <w:pPr>
        <w:pStyle w:val="20"/>
        <w:numPr>
          <w:ilvl w:val="0"/>
          <w:numId w:val="3"/>
        </w:numPr>
        <w:spacing w:beforeLines="50" w:afterLines="50"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梳理普陀区行政规范性文件以及“一事一议”形式的具体政策措施，作为审查对象。</w:t>
      </w:r>
    </w:p>
    <w:p>
      <w:pPr>
        <w:pStyle w:val="20"/>
        <w:numPr>
          <w:ilvl w:val="0"/>
          <w:numId w:val="3"/>
        </w:numPr>
        <w:spacing w:beforeLines="50" w:afterLines="50"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遵循《国务院关于在市场体系建设中建立公平竞争审查制度的意见》所明确的基本分析框架以及《公平竞争审查制度实施细则》中规定的审查基本流程（见下图1）以及审查标准，运用</w:t>
      </w:r>
      <w:r>
        <w:rPr>
          <w:rFonts w:hint="eastAsia" w:ascii="Times New Roman" w:hAnsi="Times New Roman" w:eastAsia="宋体" w:cs="Times New Roman"/>
          <w:sz w:val="24"/>
          <w:szCs w:val="24"/>
        </w:rPr>
        <w:t>定性分析</w:t>
      </w:r>
      <w:r>
        <w:rPr>
          <w:rFonts w:ascii="Times New Roman" w:hAnsi="Times New Roman" w:eastAsia="宋体" w:cs="Times New Roman"/>
          <w:sz w:val="24"/>
          <w:szCs w:val="24"/>
        </w:rPr>
        <w:t>的方法，通过梳理、提炼、归纳相关材料，对照审查标准，从行政规范性文件以及“一事一议”形式的具体政策措施对于市场竞争状况的影响、对于法治政府建设和营商环境优化的影响等角度形成客观评价。</w:t>
      </w:r>
    </w:p>
    <w:p>
      <w:pPr>
        <w:pStyle w:val="20"/>
        <w:numPr>
          <w:ilvl w:val="0"/>
          <w:numId w:val="3"/>
        </w:numPr>
        <w:spacing w:beforeLines="50" w:afterLines="50"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通过</w:t>
      </w:r>
      <w:r>
        <w:rPr>
          <w:rFonts w:hint="eastAsia" w:ascii="Times New Roman" w:hAnsi="Times New Roman" w:eastAsia="宋体" w:cs="Times New Roman"/>
          <w:sz w:val="24"/>
          <w:szCs w:val="24"/>
        </w:rPr>
        <w:t>定量分析的</w:t>
      </w:r>
      <w:r>
        <w:rPr>
          <w:rFonts w:ascii="Times New Roman" w:hAnsi="Times New Roman" w:eastAsia="宋体" w:cs="Times New Roman"/>
          <w:sz w:val="24"/>
          <w:szCs w:val="24"/>
        </w:rPr>
        <w:t>方法，统计各政策制定机关存量政策措施总量以及违反公平竞争审查的政策措施比例等数据，以便从多角度更加直观地展示普陀区公平竞争审查的基本情况。</w:t>
      </w:r>
    </w:p>
    <w:p>
      <w:pPr>
        <w:pStyle w:val="20"/>
        <w:spacing w:beforeLines="50" w:afterLines="50" w:line="360" w:lineRule="auto"/>
        <w:ind w:left="360"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3803650" cy="3872865"/>
            <wp:effectExtent l="0" t="0" r="6350" b="0"/>
            <wp:docPr id="2" name="图片 2" descr="图示&#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a:picLocks noChangeAspect="true"/>
                    </pic:cNvPicPr>
                  </pic:nvPicPr>
                  <pic:blipFill>
                    <a:blip r:embed="rId8" cstate="print"/>
                    <a:stretch>
                      <a:fillRect/>
                    </a:stretch>
                  </pic:blipFill>
                  <pic:spPr>
                    <a:xfrm>
                      <a:off x="0" y="0"/>
                      <a:ext cx="3804160" cy="3873776"/>
                    </a:xfrm>
                    <a:prstGeom prst="rect">
                      <a:avLst/>
                    </a:prstGeom>
                  </pic:spPr>
                </pic:pic>
              </a:graphicData>
            </a:graphic>
          </wp:inline>
        </w:drawing>
      </w:r>
    </w:p>
    <w:p>
      <w:pPr>
        <w:pStyle w:val="20"/>
        <w:spacing w:beforeLines="50" w:afterLines="50" w:line="360" w:lineRule="auto"/>
        <w:ind w:left="360" w:firstLine="0" w:firstLineChars="0"/>
        <w:jc w:val="center"/>
        <w:rPr>
          <w:rFonts w:ascii="Times New Roman" w:hAnsi="Times New Roman" w:eastAsia="宋体" w:cs="Times New Roman"/>
          <w:sz w:val="24"/>
          <w:szCs w:val="24"/>
        </w:rPr>
      </w:pPr>
      <w:r>
        <w:rPr>
          <w:rFonts w:ascii="Times New Roman" w:hAnsi="Times New Roman" w:eastAsia="宋体" w:cs="Times New Roman"/>
          <w:sz w:val="24"/>
          <w:szCs w:val="24"/>
        </w:rPr>
        <w:t>（图1）</w:t>
      </w:r>
    </w:p>
    <w:p>
      <w:pPr>
        <w:pStyle w:val="20"/>
        <w:numPr>
          <w:ilvl w:val="0"/>
          <w:numId w:val="2"/>
        </w:numPr>
        <w:spacing w:beforeLines="50" w:afterLines="50" w:line="360" w:lineRule="auto"/>
        <w:ind w:left="499" w:hanging="499" w:firstLineChars="0"/>
        <w:jc w:val="left"/>
        <w:outlineLvl w:val="0"/>
        <w:rPr>
          <w:rFonts w:ascii="Times New Roman" w:hAnsi="Times New Roman" w:eastAsia="宋体" w:cs="Times New Roman"/>
          <w:b/>
          <w:bCs/>
          <w:sz w:val="24"/>
          <w:szCs w:val="24"/>
        </w:rPr>
      </w:pPr>
      <w:bookmarkStart w:id="14" w:name="_Toc143071008"/>
      <w:r>
        <w:rPr>
          <w:rFonts w:ascii="Times New Roman" w:hAnsi="Times New Roman" w:eastAsia="宋体" w:cs="Times New Roman"/>
          <w:b/>
          <w:bCs/>
          <w:sz w:val="24"/>
          <w:szCs w:val="24"/>
        </w:rPr>
        <w:t>审查依据</w:t>
      </w:r>
      <w:bookmarkEnd w:id="14"/>
    </w:p>
    <w:p>
      <w:pPr>
        <w:spacing w:beforeLines="50" w:afterLines="50"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本次审查的主要参考依据包括：</w:t>
      </w:r>
    </w:p>
    <w:p>
      <w:pPr>
        <w:pStyle w:val="20"/>
        <w:numPr>
          <w:ilvl w:val="0"/>
          <w:numId w:val="4"/>
        </w:numPr>
        <w:spacing w:beforeLines="50" w:afterLines="50"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《中华人民共和国反垄断法》；</w:t>
      </w:r>
    </w:p>
    <w:p>
      <w:pPr>
        <w:pStyle w:val="20"/>
        <w:numPr>
          <w:ilvl w:val="0"/>
          <w:numId w:val="4"/>
        </w:numPr>
        <w:spacing w:beforeLines="50" w:afterLines="50"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《国务院关于在市场体系建设中建立公平竞争审查制度的意见》（国发〔2016〕34号，以下简称“</w:t>
      </w:r>
      <w:r>
        <w:rPr>
          <w:rFonts w:ascii="Times New Roman" w:hAnsi="Times New Roman" w:eastAsia="宋体" w:cs="Times New Roman"/>
          <w:b/>
          <w:bCs/>
          <w:sz w:val="24"/>
          <w:szCs w:val="24"/>
        </w:rPr>
        <w:t>《国务院意见》</w:t>
      </w:r>
      <w:r>
        <w:rPr>
          <w:rFonts w:ascii="Times New Roman" w:hAnsi="Times New Roman" w:eastAsia="宋体" w:cs="Times New Roman"/>
          <w:sz w:val="24"/>
          <w:szCs w:val="24"/>
        </w:rPr>
        <w:t>”）；</w:t>
      </w:r>
    </w:p>
    <w:p>
      <w:pPr>
        <w:pStyle w:val="20"/>
        <w:numPr>
          <w:ilvl w:val="0"/>
          <w:numId w:val="4"/>
        </w:numPr>
        <w:spacing w:beforeLines="50" w:afterLines="50"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《公平竞争审查制度实施细则》（国市监反垄规〔2021〕2号，以下简称“</w:t>
      </w:r>
      <w:r>
        <w:rPr>
          <w:rFonts w:ascii="Times New Roman" w:hAnsi="Times New Roman" w:eastAsia="宋体" w:cs="Times New Roman"/>
          <w:b/>
          <w:bCs/>
          <w:sz w:val="24"/>
          <w:szCs w:val="24"/>
        </w:rPr>
        <w:t>《实施细则》</w:t>
      </w:r>
      <w:r>
        <w:rPr>
          <w:rFonts w:ascii="Times New Roman" w:hAnsi="Times New Roman" w:eastAsia="宋体" w:cs="Times New Roman"/>
          <w:sz w:val="24"/>
          <w:szCs w:val="24"/>
        </w:rPr>
        <w:t>”，全文详见附件3）；</w:t>
      </w:r>
    </w:p>
    <w:p>
      <w:pPr>
        <w:pStyle w:val="20"/>
        <w:numPr>
          <w:ilvl w:val="0"/>
          <w:numId w:val="4"/>
        </w:numPr>
        <w:spacing w:beforeLines="50" w:afterLines="50"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制止滥用行政权力排除、限制竞争行为规定</w:t>
      </w:r>
      <w:r>
        <w:rPr>
          <w:rFonts w:ascii="Times New Roman" w:hAnsi="Times New Roman" w:eastAsia="宋体" w:cs="Times New Roman"/>
          <w:sz w:val="24"/>
          <w:szCs w:val="24"/>
        </w:rPr>
        <w:t>》（</w:t>
      </w:r>
      <w:r>
        <w:rPr>
          <w:rFonts w:hint="eastAsia" w:ascii="Times New Roman" w:hAnsi="Times New Roman" w:eastAsia="宋体" w:cs="Times New Roman"/>
          <w:sz w:val="24"/>
          <w:szCs w:val="24"/>
        </w:rPr>
        <w:t>国家市场监督管理总局令第</w:t>
      </w:r>
      <w:r>
        <w:rPr>
          <w:rFonts w:ascii="Times New Roman" w:hAnsi="Times New Roman" w:eastAsia="宋体" w:cs="Times New Roman"/>
          <w:sz w:val="24"/>
          <w:szCs w:val="24"/>
        </w:rPr>
        <w:t>64号）；</w:t>
      </w:r>
    </w:p>
    <w:p>
      <w:pPr>
        <w:pStyle w:val="20"/>
        <w:numPr>
          <w:ilvl w:val="0"/>
          <w:numId w:val="4"/>
        </w:numPr>
        <w:spacing w:beforeLines="50" w:afterLines="50" w:line="360" w:lineRule="auto"/>
        <w:ind w:firstLineChars="0"/>
        <w:jc w:val="left"/>
        <w:rPr>
          <w:rFonts w:ascii="Times New Roman" w:hAnsi="Times New Roman" w:eastAsia="宋体" w:cs="Times New Roman"/>
          <w:sz w:val="24"/>
          <w:szCs w:val="24"/>
        </w:rPr>
      </w:pPr>
      <w:r>
        <w:rPr>
          <w:rFonts w:ascii="Times New Roman" w:hAnsi="Times New Roman" w:eastAsia="宋体" w:cs="Times New Roman"/>
          <w:sz w:val="24"/>
          <w:szCs w:val="24"/>
        </w:rPr>
        <w:t>《普陀区人民政府关于在市场体系建设中建立公平竞争审查制度的工作方案》（普府〔2018〕46号）。</w:t>
      </w:r>
    </w:p>
    <w:p>
      <w:pPr>
        <w:pStyle w:val="20"/>
        <w:spacing w:beforeLines="50" w:afterLines="50" w:line="360" w:lineRule="auto"/>
        <w:ind w:left="360" w:firstLine="0" w:firstLineChars="0"/>
        <w:jc w:val="left"/>
        <w:rPr>
          <w:rFonts w:ascii="Times New Roman" w:hAnsi="Times New Roman" w:eastAsia="宋体" w:cs="Times New Roman"/>
          <w:sz w:val="24"/>
          <w:szCs w:val="24"/>
        </w:rPr>
      </w:pPr>
    </w:p>
    <w:p>
      <w:pPr>
        <w:spacing w:beforeLines="50" w:afterLines="50" w:line="360" w:lineRule="auto"/>
        <w:jc w:val="center"/>
        <w:outlineLvl w:val="0"/>
        <w:rPr>
          <w:rFonts w:ascii="Times New Roman" w:hAnsi="Times New Roman" w:eastAsia="宋体" w:cs="Times New Roman"/>
          <w:b/>
          <w:bCs/>
          <w:sz w:val="24"/>
          <w:szCs w:val="24"/>
        </w:rPr>
      </w:pPr>
      <w:bookmarkStart w:id="15" w:name="_Toc143071009"/>
      <w:r>
        <w:rPr>
          <w:rFonts w:ascii="Times New Roman" w:hAnsi="Times New Roman" w:eastAsia="宋体" w:cs="Times New Roman"/>
          <w:b/>
          <w:bCs/>
          <w:sz w:val="24"/>
          <w:szCs w:val="24"/>
        </w:rPr>
        <w:t>第二章存量政策措施审查清理情况</w:t>
      </w:r>
      <w:bookmarkEnd w:id="15"/>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组首先通过一定的方法、路径梳理作为审查对象的政策措施范围，并形成政策措施清单；其次对清单内的存量政策措施按照《实施细则》的要求进行审查：其一，鉴别其是否属于需要进行公平竞争审查的政策措施；其二，对于需要进行公平竞争审查的文件，项目组将评估其是否存在违反公平竞争审查标准的嫌疑；最后，就涉嫌违反公平竞争审查标准的文件，提出相应的调整建议。</w:t>
      </w:r>
    </w:p>
    <w:p>
      <w:pPr>
        <w:pStyle w:val="20"/>
        <w:numPr>
          <w:ilvl w:val="0"/>
          <w:numId w:val="5"/>
        </w:numPr>
        <w:spacing w:beforeLines="50" w:afterLines="50" w:line="360" w:lineRule="auto"/>
        <w:ind w:firstLineChars="0"/>
        <w:outlineLvl w:val="0"/>
        <w:rPr>
          <w:rFonts w:ascii="Times New Roman" w:hAnsi="Times New Roman" w:eastAsia="宋体" w:cs="Times New Roman"/>
          <w:b/>
          <w:bCs/>
          <w:sz w:val="24"/>
          <w:szCs w:val="24"/>
        </w:rPr>
      </w:pPr>
      <w:bookmarkStart w:id="16" w:name="_Toc143071010"/>
      <w:r>
        <w:rPr>
          <w:rFonts w:ascii="Times New Roman" w:hAnsi="Times New Roman" w:eastAsia="宋体" w:cs="Times New Roman"/>
          <w:b/>
          <w:bCs/>
          <w:sz w:val="24"/>
          <w:szCs w:val="24"/>
        </w:rPr>
        <w:t>政策措施的梳理</w:t>
      </w:r>
      <w:bookmarkEnd w:id="16"/>
    </w:p>
    <w:p>
      <w:pPr>
        <w:pStyle w:val="20"/>
        <w:numPr>
          <w:ilvl w:val="0"/>
          <w:numId w:val="6"/>
        </w:numPr>
        <w:spacing w:beforeLines="50" w:afterLines="50" w:line="360" w:lineRule="auto"/>
        <w:ind w:firstLineChars="0"/>
        <w:outlineLvl w:val="1"/>
        <w:rPr>
          <w:rFonts w:ascii="Times New Roman" w:hAnsi="Times New Roman" w:eastAsia="宋体" w:cs="Times New Roman"/>
          <w:b/>
          <w:bCs/>
          <w:sz w:val="24"/>
          <w:szCs w:val="24"/>
        </w:rPr>
      </w:pPr>
      <w:bookmarkStart w:id="17" w:name="_Toc143071011"/>
      <w:r>
        <w:rPr>
          <w:rFonts w:ascii="Times New Roman" w:hAnsi="Times New Roman" w:eastAsia="宋体" w:cs="Times New Roman"/>
          <w:b/>
          <w:bCs/>
          <w:sz w:val="24"/>
          <w:szCs w:val="24"/>
        </w:rPr>
        <w:t>总体情况</w:t>
      </w:r>
      <w:bookmarkEnd w:id="17"/>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通过对普陀区政府及其所属工作部门、街道办事处等政策制定机关的公开信息进行梳理，共确定【222】份政策文件作为本次评估的审查对象。</w:t>
      </w:r>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【222】份文件中，【64】份属于应当进行公平竞争审查的文件，应审比例为【28.83%】；存疑的政策文件共【2】份，占应审文件的比例为【3.125%】。</w:t>
      </w:r>
    </w:p>
    <w:p>
      <w:pPr>
        <w:pStyle w:val="20"/>
        <w:numPr>
          <w:ilvl w:val="0"/>
          <w:numId w:val="6"/>
        </w:numPr>
        <w:spacing w:beforeLines="50" w:afterLines="50" w:line="360" w:lineRule="auto"/>
        <w:ind w:firstLineChars="0"/>
        <w:outlineLvl w:val="1"/>
        <w:rPr>
          <w:rFonts w:ascii="Times New Roman" w:hAnsi="Times New Roman" w:eastAsia="宋体" w:cs="Times New Roman"/>
          <w:b/>
          <w:bCs/>
          <w:sz w:val="24"/>
          <w:szCs w:val="24"/>
        </w:rPr>
      </w:pPr>
      <w:bookmarkStart w:id="18" w:name="_Toc143071012"/>
      <w:r>
        <w:rPr>
          <w:rFonts w:ascii="Times New Roman" w:hAnsi="Times New Roman" w:eastAsia="宋体" w:cs="Times New Roman"/>
          <w:b/>
          <w:bCs/>
          <w:sz w:val="24"/>
          <w:szCs w:val="24"/>
        </w:rPr>
        <w:t>平台及路径</w:t>
      </w:r>
      <w:bookmarkEnd w:id="18"/>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鉴于本次审查对象为普陀区相关政策制定机关于</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022</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7</w:t>
      </w:r>
      <w:r>
        <w:rPr>
          <w:rFonts w:hint="eastAsia" w:ascii="Times New Roman" w:hAnsi="Times New Roman" w:eastAsia="宋体" w:cs="Times New Roman"/>
          <w:sz w:val="24"/>
          <w:szCs w:val="24"/>
        </w:rPr>
        <w:t>月1日至2</w:t>
      </w:r>
      <w:r>
        <w:rPr>
          <w:rFonts w:ascii="Times New Roman" w:hAnsi="Times New Roman" w:eastAsia="宋体" w:cs="Times New Roman"/>
          <w:sz w:val="24"/>
          <w:szCs w:val="24"/>
        </w:rPr>
        <w:t>023</w:t>
      </w:r>
      <w:r>
        <w:rPr>
          <w:rFonts w:hint="eastAsia" w:ascii="Times New Roman" w:hAnsi="Times New Roman" w:eastAsia="宋体" w:cs="Times New Roman"/>
          <w:sz w:val="24"/>
          <w:szCs w:val="24"/>
        </w:rPr>
        <w:t>年6月3</w:t>
      </w:r>
      <w:r>
        <w:rPr>
          <w:rFonts w:ascii="Times New Roman" w:hAnsi="Times New Roman" w:eastAsia="宋体" w:cs="Times New Roman"/>
          <w:sz w:val="24"/>
          <w:szCs w:val="24"/>
        </w:rPr>
        <w:t>0</w:t>
      </w:r>
      <w:r>
        <w:rPr>
          <w:rFonts w:hint="eastAsia" w:ascii="Times New Roman" w:hAnsi="Times New Roman" w:eastAsia="宋体" w:cs="Times New Roman"/>
          <w:sz w:val="24"/>
          <w:szCs w:val="24"/>
        </w:rPr>
        <w:t>日期间制定的</w:t>
      </w:r>
      <w:r>
        <w:rPr>
          <w:rFonts w:ascii="Times New Roman" w:hAnsi="Times New Roman" w:eastAsia="宋体" w:cs="Times New Roman"/>
          <w:sz w:val="24"/>
          <w:szCs w:val="24"/>
        </w:rPr>
        <w:t>现行有效的存量政策措施，故项目组在下列平台进行了梳理：</w:t>
      </w:r>
    </w:p>
    <w:p>
      <w:pPr>
        <w:pStyle w:val="20"/>
        <w:numPr>
          <w:ilvl w:val="0"/>
          <w:numId w:val="7"/>
        </w:numPr>
        <w:spacing w:beforeLines="50" w:afterLines="50"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上海市普陀区人民政府</w:t>
      </w:r>
      <w:r>
        <w:rPr>
          <w:rFonts w:hint="eastAsia" w:ascii="Times New Roman" w:hAnsi="Times New Roman" w:eastAsia="宋体" w:cs="Times New Roman"/>
          <w:sz w:val="24"/>
          <w:szCs w:val="24"/>
        </w:rPr>
        <w:t>政府信息公开目录链接</w:t>
      </w:r>
    </w:p>
    <w:p>
      <w:pPr>
        <w:pStyle w:val="20"/>
        <w:spacing w:beforeLines="50" w:afterLines="50" w:line="360" w:lineRule="auto"/>
        <w:ind w:left="78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（https://www.shpt.gov.cn/shpt/zfxx-xxgkml/index.html）</w:t>
      </w:r>
    </w:p>
    <w:p>
      <w:pPr>
        <w:pStyle w:val="20"/>
        <w:numPr>
          <w:ilvl w:val="0"/>
          <w:numId w:val="7"/>
        </w:numPr>
        <w:spacing w:beforeLines="50" w:afterLines="50"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上海市行政规范性文件</w:t>
      </w:r>
      <w:r>
        <w:rPr>
          <w:rFonts w:hint="eastAsia" w:ascii="Times New Roman" w:hAnsi="Times New Roman" w:eastAsia="宋体" w:cs="Times New Roman"/>
          <w:sz w:val="24"/>
          <w:szCs w:val="24"/>
        </w:rPr>
        <w:t>数据库</w:t>
      </w:r>
    </w:p>
    <w:p>
      <w:pPr>
        <w:pStyle w:val="20"/>
        <w:spacing w:beforeLines="50" w:afterLines="50" w:line="360" w:lineRule="auto"/>
        <w:ind w:left="78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（http://service.shanghai.gov.cn/XingZhengWenDangKuJyh/Index.aspx ）</w:t>
      </w:r>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本项目组按照下列步骤和方式进行梳理：</w:t>
      </w:r>
    </w:p>
    <w:p>
      <w:pPr>
        <w:spacing w:beforeLines="50" w:afterLines="50" w:line="360" w:lineRule="auto"/>
        <w:ind w:firstLine="481"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第一</w:t>
      </w:r>
      <w:r>
        <w:rPr>
          <w:rFonts w:ascii="Times New Roman" w:hAnsi="Times New Roman" w:eastAsia="宋体" w:cs="Times New Roman"/>
          <w:sz w:val="24"/>
          <w:szCs w:val="24"/>
        </w:rPr>
        <w:t>，项目组通过上海市普陀区人民政府政府信息公开目录链接，</w:t>
      </w:r>
      <w:r>
        <w:rPr>
          <w:rFonts w:hint="eastAsia" w:ascii="Times New Roman" w:hAnsi="Times New Roman" w:eastAsia="宋体" w:cs="Times New Roman"/>
          <w:sz w:val="24"/>
          <w:szCs w:val="24"/>
        </w:rPr>
        <w:t>对区政府、各委办局以及各区街道镇政府中公示的文件进行梳理（如下图）</w:t>
      </w:r>
      <w:r>
        <w:rPr>
          <w:rFonts w:ascii="Times New Roman" w:hAnsi="Times New Roman" w:eastAsia="宋体" w:cs="Times New Roman"/>
          <w:sz w:val="24"/>
          <w:szCs w:val="24"/>
        </w:rPr>
        <w:t>。</w:t>
      </w:r>
    </w:p>
    <w:p>
      <w:pPr>
        <w:spacing w:beforeLines="50" w:afterLines="50" w:line="360" w:lineRule="auto"/>
        <w:ind w:firstLine="480" w:firstLineChars="200"/>
        <w:jc w:val="center"/>
        <w:rPr>
          <w:rFonts w:ascii="Times New Roman" w:hAnsi="Times New Roman" w:eastAsia="宋体" w:cs="Times New Roman"/>
          <w:sz w:val="24"/>
          <w:szCs w:val="24"/>
        </w:rPr>
      </w:pPr>
      <w:r>
        <w:rPr>
          <w:rFonts w:ascii="Times New Roman" w:hAnsi="Times New Roman" w:eastAsia="宋体" w:cs="Times New Roman"/>
          <w:sz w:val="24"/>
          <w:szCs w:val="24"/>
        </w:rPr>
        <w:drawing>
          <wp:inline distT="0" distB="0" distL="0" distR="0">
            <wp:extent cx="4147820" cy="4605020"/>
            <wp:effectExtent l="0" t="0" r="5080" b="5080"/>
            <wp:docPr id="137830061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78300612" name="图片 1"/>
                    <pic:cNvPicPr>
                      <a:picLocks noChangeAspect="true"/>
                    </pic:cNvPicPr>
                  </pic:nvPicPr>
                  <pic:blipFill>
                    <a:blip r:embed="rId9"/>
                    <a:stretch>
                      <a:fillRect/>
                    </a:stretch>
                  </pic:blipFill>
                  <pic:spPr>
                    <a:xfrm>
                      <a:off x="0" y="0"/>
                      <a:ext cx="4148168" cy="4605371"/>
                    </a:xfrm>
                    <a:prstGeom prst="rect">
                      <a:avLst/>
                    </a:prstGeom>
                  </pic:spPr>
                </pic:pic>
              </a:graphicData>
            </a:graphic>
          </wp:inline>
        </w:drawing>
      </w:r>
    </w:p>
    <w:p>
      <w:pPr>
        <w:spacing w:beforeLines="50" w:afterLines="50" w:line="360" w:lineRule="auto"/>
        <w:ind w:firstLine="481"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第二</w:t>
      </w:r>
      <w:r>
        <w:rPr>
          <w:rFonts w:ascii="Times New Roman" w:hAnsi="Times New Roman" w:eastAsia="宋体" w:cs="Times New Roman"/>
          <w:sz w:val="24"/>
          <w:szCs w:val="24"/>
        </w:rPr>
        <w:t>，为保证审查的规范性文件数量的全面性，项目组在上海市行政规范性文件</w:t>
      </w:r>
      <w:r>
        <w:rPr>
          <w:rFonts w:hint="eastAsia" w:ascii="Times New Roman" w:hAnsi="Times New Roman" w:eastAsia="宋体" w:cs="Times New Roman"/>
          <w:sz w:val="24"/>
          <w:szCs w:val="24"/>
        </w:rPr>
        <w:t>数据库</w:t>
      </w:r>
      <w:r>
        <w:rPr>
          <w:rFonts w:ascii="Times New Roman" w:hAnsi="Times New Roman" w:eastAsia="宋体" w:cs="Times New Roman"/>
          <w:sz w:val="24"/>
          <w:szCs w:val="24"/>
        </w:rPr>
        <w:t>进行补充检索。该平台是由上海市人民政府办公厅建立的上海市行政规范性文件数据库，备案有包括各区人民政府及工作部门制定的行政规范性文件。</w:t>
      </w:r>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采用上述方法进行筛选时，项目组剔除了转发上级法律和政策以及失效/废止/过期的文件。最终项目组确定由普陀区政策制定机关制定的存量政策措施共【222】份，作为本次第三方评估的审查对象。具体详见附件1：《普陀区公开存量政策措施清单（截至 2023/6/30）》。</w:t>
      </w:r>
    </w:p>
    <w:p>
      <w:pPr>
        <w:pStyle w:val="20"/>
        <w:numPr>
          <w:ilvl w:val="0"/>
          <w:numId w:val="6"/>
        </w:numPr>
        <w:spacing w:beforeLines="50" w:afterLines="50" w:line="360" w:lineRule="auto"/>
        <w:ind w:firstLineChars="0"/>
        <w:outlineLvl w:val="1"/>
        <w:rPr>
          <w:rFonts w:ascii="Times New Roman" w:hAnsi="Times New Roman" w:eastAsia="宋体" w:cs="Times New Roman"/>
          <w:b/>
          <w:bCs/>
          <w:sz w:val="24"/>
          <w:szCs w:val="24"/>
        </w:rPr>
      </w:pPr>
      <w:bookmarkStart w:id="19" w:name="_Toc143071013"/>
      <w:r>
        <w:rPr>
          <w:rFonts w:ascii="Times New Roman" w:hAnsi="Times New Roman" w:eastAsia="宋体" w:cs="Times New Roman"/>
          <w:b/>
          <w:bCs/>
          <w:sz w:val="24"/>
          <w:szCs w:val="24"/>
        </w:rPr>
        <w:t>数量统计</w:t>
      </w:r>
      <w:bookmarkEnd w:id="19"/>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如上文所述，本次被列为审查对象的文件共222件，需要进行公平竞争审查的文件共65件。为了更加直观、多维度</w:t>
      </w:r>
      <w:r>
        <w:rPr>
          <w:rFonts w:hint="eastAsia" w:ascii="Times New Roman" w:hAnsi="Times New Roman" w:eastAsia="宋体" w:cs="Times New Roman"/>
          <w:sz w:val="24"/>
          <w:szCs w:val="24"/>
        </w:rPr>
        <w:t>地</w:t>
      </w:r>
      <w:r>
        <w:rPr>
          <w:rFonts w:ascii="Times New Roman" w:hAnsi="Times New Roman" w:eastAsia="宋体" w:cs="Times New Roman"/>
          <w:sz w:val="24"/>
          <w:szCs w:val="24"/>
        </w:rPr>
        <w:t>反映本次评估审查对象的数量关系，项目组分别根据文件所对应的政策制定机关的类型，进行了量化统计。经统计分析，具体如下：</w:t>
      </w:r>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区政府及所属工作部门共【</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00】份，应当审查的共【60】份，占区政府及所属工作部门文件比例为【30%】；街道办事处共【22】份，应当审查的共【4】份。</w:t>
      </w:r>
    </w:p>
    <w:p>
      <w:pPr>
        <w:spacing w:beforeLines="50" w:afterLines="50" w:line="360" w:lineRule="auto"/>
        <w:rPr>
          <w:rFonts w:ascii="Times New Roman" w:hAnsi="Times New Roman" w:eastAsia="宋体" w:cs="Times New Roman"/>
          <w:sz w:val="24"/>
          <w:szCs w:val="24"/>
        </w:rPr>
      </w:pPr>
    </w:p>
    <w:p>
      <w:pPr>
        <w:pStyle w:val="20"/>
        <w:numPr>
          <w:ilvl w:val="0"/>
          <w:numId w:val="5"/>
        </w:numPr>
        <w:spacing w:beforeLines="50" w:afterLines="50" w:line="360" w:lineRule="auto"/>
        <w:ind w:firstLineChars="0"/>
        <w:outlineLvl w:val="0"/>
        <w:rPr>
          <w:rFonts w:ascii="Times New Roman" w:hAnsi="Times New Roman" w:eastAsia="宋体" w:cs="Times New Roman"/>
          <w:b/>
          <w:bCs/>
          <w:sz w:val="24"/>
          <w:szCs w:val="24"/>
        </w:rPr>
      </w:pPr>
      <w:bookmarkStart w:id="20" w:name="_Toc143071014"/>
      <w:r>
        <w:rPr>
          <w:rFonts w:ascii="Times New Roman" w:hAnsi="Times New Roman" w:eastAsia="宋体" w:cs="Times New Roman"/>
          <w:b/>
          <w:bCs/>
          <w:sz w:val="24"/>
          <w:szCs w:val="24"/>
        </w:rPr>
        <w:t>存量政策措施的评估</w:t>
      </w:r>
      <w:bookmarkEnd w:id="20"/>
    </w:p>
    <w:p>
      <w:pPr>
        <w:pStyle w:val="20"/>
        <w:numPr>
          <w:ilvl w:val="0"/>
          <w:numId w:val="8"/>
        </w:numPr>
        <w:spacing w:beforeLines="50" w:afterLines="50" w:line="360" w:lineRule="auto"/>
        <w:ind w:firstLineChars="0"/>
        <w:outlineLvl w:val="1"/>
        <w:rPr>
          <w:rFonts w:ascii="Times New Roman" w:hAnsi="Times New Roman" w:eastAsia="宋体" w:cs="Times New Roman"/>
          <w:b/>
          <w:bCs/>
          <w:sz w:val="24"/>
          <w:szCs w:val="24"/>
        </w:rPr>
      </w:pPr>
      <w:bookmarkStart w:id="21" w:name="_Toc143071015"/>
      <w:r>
        <w:rPr>
          <w:rFonts w:ascii="Times New Roman" w:hAnsi="Times New Roman" w:eastAsia="宋体" w:cs="Times New Roman"/>
          <w:b/>
          <w:bCs/>
          <w:sz w:val="24"/>
          <w:szCs w:val="24"/>
        </w:rPr>
        <w:t>总体情况及发现的主要问题</w:t>
      </w:r>
      <w:bookmarkEnd w:id="21"/>
    </w:p>
    <w:p>
      <w:pPr>
        <w:spacing w:beforeLines="50" w:afterLines="5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经评估，【222】份政策文件中，有【64】份文件需要进行公平竞争审查。</w:t>
      </w:r>
      <w:r>
        <w:rPr>
          <w:rFonts w:hint="eastAsia" w:ascii="Times New Roman" w:hAnsi="Times New Roman" w:eastAsia="宋体" w:cs="Times New Roman"/>
          <w:sz w:val="24"/>
          <w:szCs w:val="24"/>
        </w:rPr>
        <w:t>项目组经初步审查后认为，</w:t>
      </w:r>
      <w:r>
        <w:rPr>
          <w:rFonts w:ascii="Times New Roman" w:hAnsi="Times New Roman" w:eastAsia="宋体" w:cs="Times New Roman"/>
          <w:sz w:val="24"/>
          <w:szCs w:val="24"/>
        </w:rPr>
        <w:t>存疑文件主要违反的标准为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市场准入和退出标准</w:t>
      </w:r>
      <w:r>
        <w:rPr>
          <w:rFonts w:hint="eastAsia" w:ascii="Times New Roman" w:hAnsi="Times New Roman" w:eastAsia="宋体" w:cs="Times New Roman"/>
          <w:sz w:val="24"/>
          <w:szCs w:val="24"/>
        </w:rPr>
        <w:t>”、“商品和要素自由流动标准”以及“</w:t>
      </w:r>
      <w:r>
        <w:rPr>
          <w:rFonts w:ascii="Times New Roman" w:hAnsi="Times New Roman" w:eastAsia="宋体" w:cs="Times New Roman"/>
          <w:sz w:val="24"/>
          <w:szCs w:val="24"/>
        </w:rPr>
        <w:t>影响生产经营成本标准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，主要的存疑点在于：</w:t>
      </w:r>
      <w:r>
        <w:rPr>
          <w:rFonts w:hint="eastAsia" w:ascii="宋体" w:hAnsi="宋体" w:eastAsia="宋体" w:cs="宋体"/>
          <w:sz w:val="24"/>
          <w:szCs w:val="24"/>
        </w:rPr>
        <w:t>①</w:t>
      </w:r>
      <w:r>
        <w:rPr>
          <w:rFonts w:ascii="Times New Roman" w:hAnsi="Times New Roman" w:eastAsia="宋体" w:cs="Times New Roman"/>
          <w:sz w:val="24"/>
          <w:szCs w:val="24"/>
        </w:rPr>
        <w:t>对</w:t>
      </w:r>
      <w:r>
        <w:rPr>
          <w:rFonts w:hint="eastAsia" w:ascii="Times New Roman" w:hAnsi="Times New Roman" w:eastAsia="宋体" w:cs="Times New Roman"/>
          <w:sz w:val="24"/>
          <w:szCs w:val="24"/>
        </w:rPr>
        <w:t>特定经营者给予奖补</w:t>
      </w:r>
      <w:r>
        <w:rPr>
          <w:rFonts w:ascii="Times New Roman" w:hAnsi="Times New Roman" w:eastAsia="宋体" w:cs="Times New Roman"/>
          <w:sz w:val="24"/>
          <w:szCs w:val="24"/>
        </w:rPr>
        <w:t>；</w:t>
      </w:r>
      <w:r>
        <w:rPr>
          <w:rFonts w:hint="eastAsia" w:ascii="宋体" w:hAnsi="宋体" w:eastAsia="宋体" w:cs="宋体"/>
          <w:sz w:val="24"/>
          <w:szCs w:val="24"/>
        </w:rPr>
        <w:t>② 涉嫌将奖补的发放与税收挂钩</w:t>
      </w:r>
      <w:r>
        <w:rPr>
          <w:rFonts w:ascii="Times New Roman" w:hAnsi="Times New Roman" w:eastAsia="宋体" w:cs="Times New Roman"/>
          <w:sz w:val="24"/>
          <w:szCs w:val="24"/>
        </w:rPr>
        <w:t>；</w:t>
      </w:r>
      <w:r>
        <w:rPr>
          <w:rFonts w:hint="eastAsia" w:ascii="宋体" w:hAnsi="宋体" w:eastAsia="宋体" w:cs="宋体"/>
          <w:sz w:val="24"/>
          <w:szCs w:val="24"/>
        </w:rPr>
        <w:t>③</w:t>
      </w:r>
      <w:r>
        <w:rPr>
          <w:rFonts w:ascii="Times New Roman" w:hAnsi="Times New Roman" w:eastAsia="宋体" w:cs="Times New Roman"/>
          <w:sz w:val="24"/>
          <w:szCs w:val="24"/>
        </w:rPr>
        <w:t>限定使用特定经营者提供的服务或者商品</w:t>
      </w:r>
      <w:r>
        <w:rPr>
          <w:rFonts w:hint="eastAsia" w:ascii="Times New Roman" w:hAnsi="Times New Roman" w:eastAsia="宋体" w:cs="Times New Roman"/>
          <w:sz w:val="24"/>
          <w:szCs w:val="24"/>
        </w:rPr>
        <w:t>；④阻碍区外商品或者服务进入区内</w:t>
      </w:r>
      <w:r>
        <w:rPr>
          <w:rFonts w:ascii="Times New Roman" w:hAnsi="Times New Roman" w:eastAsia="宋体" w:cs="Times New Roman"/>
          <w:sz w:val="24"/>
          <w:szCs w:val="24"/>
        </w:rPr>
        <w:t>。</w:t>
      </w:r>
      <w:r>
        <w:rPr>
          <w:rFonts w:hint="eastAsia" w:ascii="Times New Roman" w:hAnsi="Times New Roman" w:eastAsia="宋体" w:cs="Times New Roman"/>
          <w:sz w:val="24"/>
          <w:szCs w:val="24"/>
        </w:rPr>
        <w:t>政策制定部门也就存疑文件向项目组提供了相应的反馈资料，对“区域贡献”、“区域贡献度”的含义以及由某些特定主体提供某些特定服务等问题进行了释明，项目组经查阅该等反馈信息后认为大部分初查后存疑的文件已由相关政策制定部门释明，不再存疑。</w:t>
      </w:r>
    </w:p>
    <w:p>
      <w:pPr>
        <w:pStyle w:val="20"/>
        <w:numPr>
          <w:ilvl w:val="0"/>
          <w:numId w:val="8"/>
        </w:numPr>
        <w:spacing w:beforeLines="50" w:afterLines="50" w:line="360" w:lineRule="auto"/>
        <w:ind w:firstLineChars="0"/>
        <w:outlineLvl w:val="1"/>
        <w:rPr>
          <w:rFonts w:ascii="Times New Roman" w:hAnsi="Times New Roman" w:eastAsia="宋体" w:cs="Times New Roman"/>
          <w:b/>
          <w:bCs/>
          <w:sz w:val="24"/>
          <w:szCs w:val="24"/>
        </w:rPr>
      </w:pPr>
      <w:bookmarkStart w:id="22" w:name="_Toc143071016"/>
      <w:r>
        <w:rPr>
          <w:rFonts w:ascii="Times New Roman" w:hAnsi="Times New Roman" w:eastAsia="宋体" w:cs="Times New Roman"/>
          <w:b/>
          <w:bCs/>
          <w:sz w:val="24"/>
          <w:szCs w:val="24"/>
        </w:rPr>
        <w:t>就政策措施的具体分析及建议</w:t>
      </w:r>
      <w:bookmarkEnd w:id="22"/>
    </w:p>
    <w:p>
      <w:pPr>
        <w:pStyle w:val="20"/>
        <w:numPr>
          <w:ilvl w:val="0"/>
          <w:numId w:val="9"/>
        </w:numPr>
        <w:spacing w:before="50" w:after="50" w:line="360" w:lineRule="auto"/>
        <w:ind w:firstLineChars="0"/>
        <w:rPr>
          <w:rFonts w:ascii="Times New Roman" w:hAnsi="Times New Roman" w:eastAsia="宋体" w:cs="Times New Roman"/>
          <w:b/>
          <w:sz w:val="24"/>
          <w:szCs w:val="24"/>
        </w:rPr>
      </w:pPr>
      <w:bookmarkStart w:id="23" w:name="_Toc80036064"/>
      <w:bookmarkEnd w:id="23"/>
      <w:bookmarkStart w:id="24" w:name="_Toc80815990"/>
      <w:bookmarkEnd w:id="24"/>
      <w:bookmarkStart w:id="25" w:name="_Toc80815988"/>
      <w:bookmarkEnd w:id="25"/>
      <w:bookmarkStart w:id="26" w:name="_Toc80035933"/>
      <w:bookmarkEnd w:id="26"/>
      <w:bookmarkStart w:id="27" w:name="_Toc80815983"/>
      <w:bookmarkEnd w:id="27"/>
      <w:bookmarkStart w:id="28" w:name="_Toc80815989"/>
      <w:bookmarkEnd w:id="28"/>
      <w:r>
        <w:rPr>
          <w:rFonts w:ascii="Times New Roman" w:hAnsi="Times New Roman" w:eastAsia="宋体" w:cs="Times New Roman"/>
          <w:b/>
          <w:sz w:val="24"/>
          <w:szCs w:val="24"/>
        </w:rPr>
        <w:t>影响生产经营成本标准</w:t>
      </w:r>
    </w:p>
    <w:p>
      <w:pPr>
        <w:spacing w:before="50" w:after="50"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（1）在文件中规定扶持对象需要具有“独立法人资格”</w:t>
      </w:r>
    </w:p>
    <w:p>
      <w:pPr>
        <w:spacing w:before="50" w:after="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项目组初步分析：</w:t>
      </w:r>
      <w:r>
        <w:rPr>
          <w:rFonts w:ascii="Times New Roman" w:hAnsi="Times New Roman" w:eastAsia="宋体" w:cs="Times New Roman"/>
          <w:bCs/>
          <w:sz w:val="24"/>
          <w:szCs w:val="24"/>
        </w:rPr>
        <w:t>我们在审查中发现，</w:t>
      </w:r>
      <w:r>
        <w:rPr>
          <w:rFonts w:hint="eastAsia" w:ascii="Times New Roman" w:hAnsi="Times New Roman" w:eastAsia="宋体" w:cs="Times New Roman"/>
          <w:bCs/>
          <w:sz w:val="24"/>
          <w:szCs w:val="24"/>
        </w:rPr>
        <w:t>部分</w:t>
      </w:r>
      <w:r>
        <w:rPr>
          <w:rFonts w:ascii="Times New Roman" w:hAnsi="Times New Roman" w:eastAsia="宋体" w:cs="Times New Roman"/>
          <w:bCs/>
          <w:sz w:val="24"/>
          <w:szCs w:val="24"/>
        </w:rPr>
        <w:t>文件中规定扶持对象需要具有独立法人资格或者需为企业法人。仅对具有独立法人资格的企业进行扶持，限定了被扶持经营者的组织形式，涉嫌对特定经营者进行财政奖励和补贴，因此涉嫌违反《实施细则》</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影响生产经营成本标准</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中</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（一）不得违法给予特定经营者优惠政策</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的规定，我们建议在没有上位法依据的前提下，删除该等表述。具体文件如下表1：</w:t>
      </w:r>
    </w:p>
    <w:tbl>
      <w:tblPr>
        <w:tblStyle w:val="1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820"/>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shd w:val="clear" w:color="auto" w:fill="D0CECE" w:themeFill="background2" w:themeFillShade="E6"/>
            <w:vAlign w:val="center"/>
          </w:tcPr>
          <w:p>
            <w:pPr>
              <w:spacing w:before="50" w:after="50"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序号</w:t>
            </w:r>
          </w:p>
        </w:tc>
        <w:tc>
          <w:tcPr>
            <w:tcW w:w="4820" w:type="dxa"/>
            <w:shd w:val="clear" w:color="auto" w:fill="D0CECE" w:themeFill="background2" w:themeFillShade="E6"/>
            <w:vAlign w:val="center"/>
          </w:tcPr>
          <w:p>
            <w:pPr>
              <w:spacing w:before="50" w:after="50"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文件名</w:t>
            </w:r>
          </w:p>
        </w:tc>
        <w:tc>
          <w:tcPr>
            <w:tcW w:w="3118" w:type="dxa"/>
            <w:shd w:val="clear" w:color="auto" w:fill="D0CECE" w:themeFill="background2" w:themeFillShade="E6"/>
            <w:vAlign w:val="center"/>
          </w:tcPr>
          <w:p>
            <w:pPr>
              <w:spacing w:before="50" w:after="50"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0"/>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《关于组织申报</w:t>
            </w:r>
            <w:r>
              <w:rPr>
                <w:rFonts w:ascii="Times New Roman" w:hAnsi="Times New Roman" w:eastAsia="宋体" w:cs="Times New Roman"/>
                <w:bCs/>
                <w:sz w:val="24"/>
                <w:szCs w:val="24"/>
              </w:rPr>
              <w:t>2023年度（第20批）普陀区认定企业技术中心的通知》</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ascii="Times New Roman" w:hAnsi="Times New Roman" w:eastAsia="宋体" w:cs="Times New Roman"/>
                <w:bCs/>
                <w:sz w:val="24"/>
                <w:szCs w:val="24"/>
              </w:rPr>
              <w:t>普商务〔2023〕19号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0"/>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《普陀区推动数字广告产业高质量发展实施方案》</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普文旅规范发〔</w:t>
            </w:r>
            <w:r>
              <w:rPr>
                <w:rFonts w:ascii="Times New Roman" w:hAnsi="Times New Roman" w:eastAsia="宋体" w:cs="Times New Roman"/>
                <w:bCs/>
                <w:sz w:val="24"/>
                <w:szCs w:val="24"/>
              </w:rPr>
              <w:t>2023〕2号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pStyle w:val="20"/>
              <w:numPr>
                <w:ilvl w:val="0"/>
                <w:numId w:val="10"/>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《普陀区服务企业发展工作实施意见》</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普投资规范〔</w:t>
            </w:r>
            <w:r>
              <w:rPr>
                <w:rFonts w:ascii="Times New Roman" w:hAnsi="Times New Roman" w:eastAsia="宋体" w:cs="Times New Roman"/>
                <w:bCs/>
                <w:sz w:val="24"/>
                <w:szCs w:val="24"/>
              </w:rPr>
              <w:t>2022〕1号</w:t>
            </w:r>
          </w:p>
        </w:tc>
      </w:tr>
    </w:tbl>
    <w:p>
      <w:pPr>
        <w:spacing w:beforeLines="50" w:afterLines="50"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（表1）</w:t>
      </w:r>
    </w:p>
    <w:p>
      <w:pPr>
        <w:spacing w:before="50" w:after="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政策制定部门反馈情况：第一，</w:t>
      </w:r>
      <w:r>
        <w:rPr>
          <w:rFonts w:hint="eastAsia" w:ascii="Times New Roman" w:hAnsi="Times New Roman" w:eastAsia="宋体" w:cs="Times New Roman"/>
          <w:bCs/>
          <w:sz w:val="24"/>
          <w:szCs w:val="24"/>
        </w:rPr>
        <w:t>该等</w:t>
      </w:r>
      <w:r>
        <w:rPr>
          <w:rFonts w:ascii="Times New Roman" w:hAnsi="Times New Roman" w:eastAsia="宋体" w:cs="Times New Roman"/>
          <w:bCs/>
          <w:sz w:val="24"/>
          <w:szCs w:val="24"/>
        </w:rPr>
        <w:t>扶持类政策文件的制定初衷系为推动产业发展，是给予经营者的普惠类政策措施</w:t>
      </w:r>
      <w:r>
        <w:rPr>
          <w:rFonts w:hint="eastAsia" w:ascii="Times New Roman" w:hAnsi="Times New Roman" w:eastAsia="宋体" w:cs="Times New Roman"/>
          <w:bCs/>
          <w:sz w:val="24"/>
          <w:szCs w:val="24"/>
        </w:rPr>
        <w:t>；</w:t>
      </w:r>
      <w:r>
        <w:rPr>
          <w:rFonts w:hint="eastAsia" w:ascii="Times New Roman" w:hAnsi="Times New Roman" w:eastAsia="宋体" w:cs="Times New Roman"/>
          <w:b/>
          <w:sz w:val="24"/>
          <w:szCs w:val="24"/>
        </w:rPr>
        <w:t>第二，虽然政策文件中要求扶持对象“具有独立法人资格”，</w:t>
      </w:r>
      <w:bookmarkStart w:id="29" w:name="_Hlk147692350"/>
      <w:r>
        <w:rPr>
          <w:rFonts w:hint="eastAsia" w:ascii="Times New Roman" w:hAnsi="Times New Roman" w:eastAsia="宋体" w:cs="Times New Roman"/>
          <w:b/>
          <w:sz w:val="24"/>
          <w:szCs w:val="24"/>
        </w:rPr>
        <w:t>但实质上该表述仅是用语上的偏差。</w:t>
      </w:r>
      <w:r>
        <w:rPr>
          <w:rFonts w:hint="eastAsia" w:ascii="Times New Roman" w:hAnsi="Times New Roman" w:eastAsia="宋体" w:cs="Times New Roman"/>
          <w:bCs/>
          <w:sz w:val="24"/>
          <w:szCs w:val="24"/>
        </w:rPr>
        <w:t>政策制定机关着重想要表达的是申报扶持政策的经营者应当具备良好的信用</w:t>
      </w:r>
      <w:bookmarkEnd w:id="29"/>
      <w:r>
        <w:rPr>
          <w:rFonts w:hint="eastAsia" w:ascii="Times New Roman" w:hAnsi="Times New Roman" w:eastAsia="宋体" w:cs="Times New Roman"/>
          <w:bCs/>
          <w:sz w:val="24"/>
          <w:szCs w:val="24"/>
        </w:rPr>
        <w:t>，并非将受惠企业局限于“具有独立法人资格”；</w:t>
      </w:r>
      <w:r>
        <w:rPr>
          <w:rFonts w:hint="eastAsia" w:ascii="Times New Roman" w:hAnsi="Times New Roman" w:eastAsia="宋体" w:cs="Times New Roman"/>
          <w:b/>
          <w:sz w:val="24"/>
          <w:szCs w:val="24"/>
        </w:rPr>
        <w:t>第三，在各政策制定机关实际实施存疑政策的过程中，并未将“具有独立法人资格”作为评选受惠企业的条件。</w:t>
      </w:r>
      <w:r>
        <w:rPr>
          <w:rFonts w:hint="eastAsia" w:ascii="Times New Roman" w:hAnsi="Times New Roman" w:eastAsia="宋体" w:cs="Times New Roman"/>
          <w:bCs/>
          <w:sz w:val="24"/>
          <w:szCs w:val="24"/>
        </w:rPr>
        <w:t>在以往的实施过程中，各政策制定机关都严格遵守普惠的原则，对各种类型的经营者一视同仁。在今后，各政策制定机关也将继续秉持这一原则。</w:t>
      </w:r>
      <w:r>
        <w:rPr>
          <w:rFonts w:hint="eastAsia" w:ascii="Times New Roman" w:hAnsi="Times New Roman" w:eastAsia="宋体" w:cs="Times New Roman"/>
          <w:b/>
          <w:sz w:val="24"/>
          <w:szCs w:val="24"/>
        </w:rPr>
        <w:t>综上所述，</w:t>
      </w:r>
      <w:r>
        <w:rPr>
          <w:rFonts w:hint="eastAsia" w:ascii="Times New Roman" w:hAnsi="Times New Roman" w:eastAsia="宋体" w:cs="Times New Roman"/>
          <w:bCs/>
          <w:sz w:val="24"/>
          <w:szCs w:val="24"/>
        </w:rPr>
        <w:t>涉嫌</w:t>
      </w:r>
      <w:r>
        <w:rPr>
          <w:rFonts w:ascii="Times New Roman" w:hAnsi="Times New Roman" w:eastAsia="宋体" w:cs="Times New Roman"/>
          <w:bCs/>
          <w:sz w:val="24"/>
          <w:szCs w:val="24"/>
        </w:rPr>
        <w:t>存疑</w:t>
      </w:r>
      <w:r>
        <w:rPr>
          <w:rFonts w:hint="eastAsia" w:ascii="Times New Roman" w:hAnsi="Times New Roman" w:eastAsia="宋体" w:cs="Times New Roman"/>
          <w:bCs/>
          <w:sz w:val="24"/>
          <w:szCs w:val="24"/>
        </w:rPr>
        <w:t>的</w:t>
      </w:r>
      <w:r>
        <w:rPr>
          <w:rFonts w:ascii="Times New Roman" w:hAnsi="Times New Roman" w:eastAsia="宋体" w:cs="Times New Roman"/>
          <w:bCs/>
          <w:sz w:val="24"/>
          <w:szCs w:val="24"/>
        </w:rPr>
        <w:t>文件并未限定受惠企业的受惠条件，没有指向特定经营者。</w:t>
      </w:r>
      <w:r>
        <w:rPr>
          <w:rFonts w:hint="eastAsia" w:ascii="Times New Roman" w:hAnsi="Times New Roman" w:eastAsia="宋体" w:cs="Times New Roman"/>
          <w:bCs/>
          <w:sz w:val="24"/>
          <w:szCs w:val="24"/>
        </w:rPr>
        <w:t>各政策制定机关在今后制定政策措施的过程中也将使用规范性表述</w:t>
      </w:r>
      <w:r>
        <w:rPr>
          <w:rFonts w:ascii="Times New Roman" w:hAnsi="Times New Roman" w:eastAsia="宋体" w:cs="Times New Roman"/>
          <w:bCs/>
          <w:sz w:val="24"/>
          <w:szCs w:val="24"/>
        </w:rPr>
        <w:t>。</w:t>
      </w:r>
    </w:p>
    <w:p>
      <w:pPr>
        <w:spacing w:beforeLines="50" w:afterLines="50" w:line="360" w:lineRule="auto"/>
        <w:ind w:firstLine="481" w:firstLineChars="200"/>
        <w:jc w:val="left"/>
        <w:rPr>
          <w:rFonts w:ascii="Times New Roman" w:hAnsi="Times New Roman" w:eastAsia="宋体" w:cs="Times New Roman"/>
          <w:b/>
          <w:sz w:val="24"/>
          <w:szCs w:val="24"/>
        </w:rPr>
      </w:pPr>
      <w:r>
        <w:rPr>
          <w:rFonts w:hint="eastAsia" w:ascii="Times New Roman" w:hAnsi="Times New Roman" w:eastAsia="宋体" w:cs="Times New Roman"/>
          <w:b/>
          <w:sz w:val="24"/>
          <w:szCs w:val="24"/>
        </w:rPr>
        <w:t>项目组复核意见：</w:t>
      </w:r>
      <w:r>
        <w:rPr>
          <w:rFonts w:hint="eastAsia" w:ascii="Times New Roman" w:hAnsi="Times New Roman" w:eastAsia="宋体" w:cs="Times New Roman"/>
          <w:bCs/>
          <w:sz w:val="24"/>
          <w:szCs w:val="24"/>
        </w:rPr>
        <w:t>上述文件系为推动产业发展的普惠类政策措施，在实际实施的过程中，未将“具有独立法人资格”作为评选受惠经营者的条件，对所有经营者均一视同仁</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虽然政策措施中包含“具有独立法人资格”的表述，但仅为用语上的偏差。项目组认为根据政策制定部门的释明，上述文件并不涉嫌对特定经营者扶持，</w:t>
      </w:r>
      <w:r>
        <w:rPr>
          <w:rFonts w:hint="eastAsia" w:ascii="Times New Roman" w:hAnsi="Times New Roman" w:eastAsia="宋体" w:cs="Times New Roman"/>
          <w:b/>
          <w:sz w:val="24"/>
          <w:szCs w:val="24"/>
        </w:rPr>
        <w:t>没有违反《实施细则》</w:t>
      </w:r>
      <w:r>
        <w:rPr>
          <w:rFonts w:ascii="Times New Roman" w:hAnsi="Times New Roman" w:eastAsia="宋体" w:cs="Times New Roman"/>
          <w:b/>
          <w:sz w:val="24"/>
          <w:szCs w:val="24"/>
        </w:rPr>
        <w:t>“影响生产经营成本标准”中“（一）不得违法给予特定经营者优惠政策”的规定</w:t>
      </w:r>
      <w:r>
        <w:rPr>
          <w:rFonts w:hint="eastAsia" w:ascii="Times New Roman" w:hAnsi="Times New Roman" w:eastAsia="宋体" w:cs="Times New Roman"/>
          <w:b/>
          <w:sz w:val="24"/>
          <w:szCs w:val="24"/>
        </w:rPr>
        <w:t>，可以继续实施，并注意在今后制定政策措施的过程中使用规范性表述。</w:t>
      </w:r>
    </w:p>
    <w:p>
      <w:pPr>
        <w:spacing w:beforeLines="50" w:afterLines="50"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（2）</w:t>
      </w:r>
      <w:r>
        <w:rPr>
          <w:rFonts w:hint="eastAsia" w:ascii="Times New Roman" w:hAnsi="Times New Roman" w:eastAsia="宋体" w:cs="Times New Roman"/>
          <w:b/>
          <w:sz w:val="24"/>
          <w:szCs w:val="24"/>
        </w:rPr>
        <w:t>对特定经营者予以奖励</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项目组初步分析：</w:t>
      </w:r>
      <w:r>
        <w:rPr>
          <w:rFonts w:hint="eastAsia" w:ascii="Times New Roman" w:hAnsi="Times New Roman" w:eastAsia="宋体" w:cs="Times New Roman"/>
          <w:bCs/>
          <w:sz w:val="24"/>
          <w:szCs w:val="24"/>
        </w:rPr>
        <w:t>部分政策措施中直接指明支持某一特定经营者。例如在</w:t>
      </w:r>
      <w:bookmarkStart w:id="30" w:name="_Hlk147664437"/>
      <w:r>
        <w:rPr>
          <w:rFonts w:hint="eastAsia" w:ascii="Times New Roman" w:hAnsi="Times New Roman" w:eastAsia="宋体" w:cs="Times New Roman"/>
          <w:bCs/>
          <w:sz w:val="24"/>
          <w:szCs w:val="24"/>
        </w:rPr>
        <w:t>《普陀区碳达峰实施方案》</w:t>
      </w:r>
      <w:bookmarkEnd w:id="30"/>
      <w:r>
        <w:rPr>
          <w:rFonts w:hint="eastAsia" w:ascii="Times New Roman" w:hAnsi="Times New Roman" w:eastAsia="宋体" w:cs="Times New Roman"/>
          <w:bCs/>
          <w:sz w:val="24"/>
          <w:szCs w:val="24"/>
        </w:rPr>
        <w:t>（普府〔</w:t>
      </w:r>
      <w:r>
        <w:rPr>
          <w:rFonts w:ascii="Times New Roman" w:hAnsi="Times New Roman" w:eastAsia="宋体" w:cs="Times New Roman"/>
          <w:bCs/>
          <w:sz w:val="24"/>
          <w:szCs w:val="24"/>
        </w:rPr>
        <w:t>2023〕24号</w:t>
      </w:r>
      <w:r>
        <w:rPr>
          <w:rFonts w:hint="eastAsia" w:ascii="Times New Roman" w:hAnsi="Times New Roman" w:eastAsia="宋体" w:cs="Times New Roman"/>
          <w:bCs/>
          <w:sz w:val="24"/>
          <w:szCs w:val="24"/>
        </w:rPr>
        <w:t>）中规定：“</w:t>
      </w:r>
      <w:r>
        <w:rPr>
          <w:rFonts w:hint="eastAsia" w:ascii="Times New Roman" w:hAnsi="Times New Roman" w:eastAsia="宋体" w:cs="Times New Roman"/>
          <w:b/>
          <w:sz w:val="24"/>
          <w:szCs w:val="24"/>
          <w:u w:val="single"/>
        </w:rPr>
        <w:t>支持华东电力设计院、上海电器科学研究所、上海化工研究院等科研型企业</w:t>
      </w:r>
      <w:r>
        <w:rPr>
          <w:rFonts w:hint="eastAsia" w:ascii="Times New Roman" w:hAnsi="Times New Roman" w:eastAsia="宋体" w:cs="Times New Roman"/>
          <w:bCs/>
          <w:sz w:val="24"/>
          <w:szCs w:val="24"/>
        </w:rPr>
        <w:t>发展低碳技术，聚焦储能和新型电力系统、二氧化碳资源化利用、生物基高分子材料化工、碳捕集和封存、超高效光伏电池、人工光合作用等低碳零碳负碳重点领域，深化应用基础研究和产业转化”；又例如在</w:t>
      </w:r>
      <w:bookmarkStart w:id="31" w:name="_Hlk147664449"/>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2023年普陀区科学技术委员会工作计划》</w:t>
      </w:r>
      <w:bookmarkEnd w:id="31"/>
      <w:r>
        <w:rPr>
          <w:rFonts w:ascii="Times New Roman" w:hAnsi="Times New Roman" w:eastAsia="宋体" w:cs="Times New Roman"/>
          <w:bCs/>
          <w:sz w:val="24"/>
          <w:szCs w:val="24"/>
        </w:rPr>
        <w:t>（普科委〔2023〕6号）</w:t>
      </w:r>
      <w:r>
        <w:rPr>
          <w:rFonts w:hint="eastAsia" w:ascii="Times New Roman" w:hAnsi="Times New Roman" w:eastAsia="宋体" w:cs="Times New Roman"/>
          <w:bCs/>
          <w:sz w:val="24"/>
          <w:szCs w:val="24"/>
        </w:rPr>
        <w:t>中规定：“</w:t>
      </w:r>
      <w:r>
        <w:rPr>
          <w:rFonts w:ascii="Times New Roman" w:hAnsi="Times New Roman" w:eastAsia="宋体" w:cs="Times New Roman"/>
          <w:b/>
          <w:sz w:val="24"/>
          <w:szCs w:val="24"/>
          <w:u w:val="single"/>
        </w:rPr>
        <w:t>支持波克系等区域性头部企业</w:t>
      </w:r>
      <w:r>
        <w:rPr>
          <w:rFonts w:ascii="Times New Roman" w:hAnsi="Times New Roman" w:eastAsia="宋体" w:cs="Times New Roman"/>
          <w:bCs/>
          <w:sz w:val="24"/>
          <w:szCs w:val="24"/>
        </w:rPr>
        <w:t>进一步发展壮大，提升链主引领作用...支持头部企业在普陀设立研发中心、研发总部</w:t>
      </w:r>
      <w:r>
        <w:rPr>
          <w:rFonts w:hint="eastAsia" w:ascii="Times New Roman" w:hAnsi="Times New Roman" w:eastAsia="宋体" w:cs="Times New Roman"/>
          <w:bCs/>
          <w:sz w:val="24"/>
          <w:szCs w:val="24"/>
        </w:rPr>
        <w:t>”。</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政策制定部门反馈情况：</w:t>
      </w:r>
      <w:r>
        <w:rPr>
          <w:rFonts w:hint="eastAsia" w:ascii="Times New Roman" w:hAnsi="Times New Roman" w:eastAsia="宋体" w:cs="Times New Roman"/>
          <w:bCs/>
          <w:sz w:val="24"/>
          <w:szCs w:val="24"/>
        </w:rPr>
        <w:t>《普陀区碳达峰实施方案》中规定“支持”华东电力设计院</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发展低碳技术，《</w:t>
      </w:r>
      <w:r>
        <w:rPr>
          <w:rFonts w:ascii="Times New Roman" w:hAnsi="Times New Roman" w:eastAsia="宋体" w:cs="Times New Roman"/>
          <w:bCs/>
          <w:sz w:val="24"/>
          <w:szCs w:val="24"/>
        </w:rPr>
        <w:t>2023年普陀区科学技术委员会工作计划》</w:t>
      </w:r>
      <w:r>
        <w:rPr>
          <w:rFonts w:hint="eastAsia" w:ascii="Times New Roman" w:hAnsi="Times New Roman" w:eastAsia="宋体" w:cs="Times New Roman"/>
          <w:bCs/>
          <w:sz w:val="24"/>
          <w:szCs w:val="24"/>
        </w:rPr>
        <w:t>中规定“支持”波克系等区域性头部企业进一步发展壮大、“支持”头部企业在普陀设立研发中心、研发总部等。事实上，上述“支持”方式并不涉及给予该等经营者优惠政策。政策制定部门也会注意在后续制定政策措施的过程中避免提及具体企业的名称。</w:t>
      </w:r>
    </w:p>
    <w:p>
      <w:pPr>
        <w:spacing w:beforeLines="50" w:afterLines="50" w:line="360" w:lineRule="auto"/>
        <w:ind w:firstLine="481" w:firstLineChars="200"/>
        <w:jc w:val="left"/>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项目组复核意见：</w:t>
      </w:r>
      <w:r>
        <w:rPr>
          <w:rFonts w:hint="eastAsia" w:ascii="Times New Roman" w:hAnsi="Times New Roman" w:eastAsia="宋体" w:cs="Times New Roman"/>
          <w:bCs/>
          <w:sz w:val="24"/>
          <w:szCs w:val="24"/>
        </w:rPr>
        <w:t>根据政策制定部门的反馈，因不涉及优惠政策的给予，故没有违反《实施细则》</w:t>
      </w:r>
      <w:r>
        <w:rPr>
          <w:rFonts w:ascii="Times New Roman" w:hAnsi="Times New Roman" w:eastAsia="宋体" w:cs="Times New Roman"/>
          <w:bCs/>
          <w:sz w:val="24"/>
          <w:szCs w:val="24"/>
        </w:rPr>
        <w:t>“影响生产经营成本标准”中“（一）不得违法给予特定经营者优惠政策”的规定</w:t>
      </w:r>
      <w:r>
        <w:rPr>
          <w:rFonts w:hint="eastAsia" w:ascii="Times New Roman" w:hAnsi="Times New Roman" w:eastAsia="宋体" w:cs="Times New Roman"/>
          <w:bCs/>
          <w:sz w:val="24"/>
          <w:szCs w:val="24"/>
        </w:rPr>
        <w:t>，可以继续实施，并注意在今后制定政策措施的过程中避免提及特定企业名称。</w:t>
      </w:r>
    </w:p>
    <w:p>
      <w:pPr>
        <w:spacing w:beforeLines="50" w:afterLines="50"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对特定范围内的经营者予以奖励</w:t>
      </w:r>
    </w:p>
    <w:p>
      <w:pPr>
        <w:spacing w:beforeLines="50" w:afterLines="50" w:line="360" w:lineRule="auto"/>
        <w:ind w:firstLine="240"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1）对“重点企业”、“龙头企业”、“优势企业”、“头部企业”等予以奖励</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项目组初步分析：</w:t>
      </w:r>
      <w:r>
        <w:rPr>
          <w:rFonts w:hint="eastAsia" w:ascii="Times New Roman" w:hAnsi="Times New Roman" w:eastAsia="宋体" w:cs="Times New Roman"/>
          <w:bCs/>
          <w:sz w:val="24"/>
          <w:szCs w:val="24"/>
        </w:rPr>
        <w:t>部分扶持类政策措施中使用“重点企业”、“龙头企业”、“优势企业”、“头部企业”等表述，</w:t>
      </w:r>
      <w:r>
        <w:rPr>
          <w:rFonts w:hint="eastAsia" w:ascii="Times New Roman" w:hAnsi="Times New Roman" w:eastAsia="宋体" w:cs="Times New Roman"/>
          <w:b/>
          <w:sz w:val="24"/>
          <w:szCs w:val="24"/>
        </w:rPr>
        <w:t>例如</w:t>
      </w:r>
      <w:r>
        <w:rPr>
          <w:rFonts w:hint="eastAsia" w:ascii="Times New Roman" w:hAnsi="Times New Roman" w:eastAsia="宋体" w:cs="Times New Roman"/>
          <w:bCs/>
          <w:sz w:val="24"/>
          <w:szCs w:val="24"/>
        </w:rPr>
        <w:t>《普陀区深化“人靠谱（普），事办妥（陀）”营商环境建设行动方案（</w:t>
      </w:r>
      <w:r>
        <w:rPr>
          <w:rFonts w:ascii="Times New Roman" w:hAnsi="Times New Roman" w:eastAsia="宋体" w:cs="Times New Roman"/>
          <w:bCs/>
          <w:sz w:val="24"/>
          <w:szCs w:val="24"/>
        </w:rPr>
        <w:t>2023年）》（普府办〔2023〕5号）</w:t>
      </w:r>
      <w:r>
        <w:rPr>
          <w:rFonts w:hint="eastAsia" w:ascii="Times New Roman" w:hAnsi="Times New Roman" w:eastAsia="宋体" w:cs="Times New Roman"/>
          <w:bCs/>
          <w:sz w:val="24"/>
          <w:szCs w:val="24"/>
        </w:rPr>
        <w:t>规定：“</w:t>
      </w:r>
      <w:r>
        <w:rPr>
          <w:rFonts w:ascii="Times New Roman" w:hAnsi="Times New Roman" w:eastAsia="宋体" w:cs="Times New Roman"/>
          <w:bCs/>
          <w:sz w:val="24"/>
          <w:szCs w:val="24"/>
        </w:rPr>
        <w:t>发挥服务专员的作用，为</w:t>
      </w:r>
      <w:r>
        <w:rPr>
          <w:rFonts w:ascii="Times New Roman" w:hAnsi="Times New Roman" w:eastAsia="宋体" w:cs="Times New Roman"/>
          <w:b/>
          <w:sz w:val="24"/>
          <w:szCs w:val="24"/>
          <w:u w:val="single"/>
        </w:rPr>
        <w:t>重点企业和专精特新企业</w:t>
      </w:r>
      <w:r>
        <w:rPr>
          <w:rFonts w:ascii="Times New Roman" w:hAnsi="Times New Roman" w:eastAsia="宋体" w:cs="Times New Roman"/>
          <w:bCs/>
          <w:sz w:val="24"/>
          <w:szCs w:val="24"/>
        </w:rPr>
        <w:t>建立</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一对一</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服务专员</w:t>
      </w:r>
      <w:r>
        <w:rPr>
          <w:rFonts w:hint="eastAsia" w:ascii="Times New Roman" w:hAnsi="Times New Roman" w:eastAsia="宋体" w:cs="Times New Roman"/>
          <w:bCs/>
          <w:sz w:val="24"/>
          <w:szCs w:val="24"/>
        </w:rPr>
        <w:t>”；</w:t>
      </w:r>
      <w:r>
        <w:rPr>
          <w:rFonts w:hint="eastAsia" w:ascii="Times New Roman" w:hAnsi="Times New Roman" w:eastAsia="宋体" w:cs="Times New Roman"/>
          <w:b/>
          <w:sz w:val="24"/>
          <w:szCs w:val="24"/>
        </w:rPr>
        <w:t>又例如</w:t>
      </w:r>
      <w:r>
        <w:rPr>
          <w:rFonts w:hint="eastAsia" w:ascii="Times New Roman" w:hAnsi="Times New Roman" w:eastAsia="宋体" w:cs="Times New Roman"/>
          <w:bCs/>
          <w:sz w:val="24"/>
          <w:szCs w:val="24"/>
        </w:rPr>
        <w:t>《普陀区加快中以（上海）创新园建设推动桃浦智创城高质量发展实施意见》（普委办发〔</w:t>
      </w:r>
      <w:r>
        <w:rPr>
          <w:rFonts w:ascii="Times New Roman" w:hAnsi="Times New Roman" w:eastAsia="宋体" w:cs="Times New Roman"/>
          <w:bCs/>
          <w:sz w:val="24"/>
          <w:szCs w:val="24"/>
        </w:rPr>
        <w:t>2022〕23号）</w:t>
      </w:r>
      <w:r>
        <w:rPr>
          <w:rFonts w:hint="eastAsia" w:ascii="Times New Roman" w:hAnsi="Times New Roman" w:eastAsia="宋体" w:cs="Times New Roman"/>
          <w:bCs/>
          <w:sz w:val="24"/>
          <w:szCs w:val="24"/>
        </w:rPr>
        <w:t>中规定：“</w:t>
      </w:r>
      <w:r>
        <w:rPr>
          <w:rFonts w:hint="eastAsia" w:ascii="Times New Roman" w:hAnsi="Times New Roman" w:eastAsia="宋体" w:cs="Times New Roman"/>
          <w:b/>
          <w:sz w:val="24"/>
          <w:szCs w:val="24"/>
          <w:u w:val="single"/>
        </w:rPr>
        <w:t>支持园区重点企业</w:t>
      </w:r>
      <w:r>
        <w:rPr>
          <w:rFonts w:hint="eastAsia" w:ascii="Times New Roman" w:hAnsi="Times New Roman" w:eastAsia="宋体" w:cs="Times New Roman"/>
          <w:bCs/>
          <w:sz w:val="24"/>
          <w:szCs w:val="24"/>
        </w:rPr>
        <w:t>、优质项目申报国家、市级重大专项支持”；</w:t>
      </w:r>
      <w:r>
        <w:rPr>
          <w:rFonts w:hint="eastAsia" w:ascii="Times New Roman" w:hAnsi="Times New Roman" w:eastAsia="宋体" w:cs="Times New Roman"/>
          <w:b/>
          <w:sz w:val="24"/>
          <w:szCs w:val="24"/>
        </w:rPr>
        <w:t>又例如</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2023年普陀区科学技术委员会工作计划》（普科委〔2023〕6号）</w:t>
      </w:r>
      <w:r>
        <w:rPr>
          <w:rFonts w:hint="eastAsia" w:ascii="Times New Roman" w:hAnsi="Times New Roman" w:eastAsia="宋体" w:cs="Times New Roman"/>
          <w:bCs/>
          <w:sz w:val="24"/>
          <w:szCs w:val="24"/>
        </w:rPr>
        <w:t>规定：“</w:t>
      </w:r>
      <w:r>
        <w:rPr>
          <w:rFonts w:hint="eastAsia" w:ascii="Times New Roman" w:hAnsi="Times New Roman" w:eastAsia="宋体" w:cs="Times New Roman"/>
          <w:b/>
          <w:sz w:val="24"/>
          <w:szCs w:val="24"/>
          <w:u w:val="single"/>
        </w:rPr>
        <w:t>支持头部企业在普陀设立研发中心、研发总部</w:t>
      </w:r>
      <w:r>
        <w:rPr>
          <w:rFonts w:hint="eastAsia" w:ascii="Times New Roman" w:hAnsi="Times New Roman" w:eastAsia="宋体" w:cs="Times New Roman"/>
          <w:bCs/>
          <w:sz w:val="24"/>
          <w:szCs w:val="24"/>
        </w:rPr>
        <w:t>”；</w:t>
      </w:r>
      <w:r>
        <w:rPr>
          <w:rFonts w:hint="eastAsia" w:ascii="Times New Roman" w:hAnsi="Times New Roman" w:eastAsia="宋体" w:cs="Times New Roman"/>
          <w:b/>
          <w:sz w:val="24"/>
          <w:szCs w:val="24"/>
        </w:rPr>
        <w:t>再例如</w:t>
      </w:r>
      <w:r>
        <w:rPr>
          <w:rFonts w:hint="eastAsia" w:ascii="Times New Roman" w:hAnsi="Times New Roman" w:eastAsia="宋体" w:cs="Times New Roman"/>
          <w:bCs/>
          <w:sz w:val="24"/>
          <w:szCs w:val="24"/>
        </w:rPr>
        <w:t>《关于推动普陀区新型技师学院建设加快高技能人才培养工作的实施办法（试行）》（普人社〔</w:t>
      </w:r>
      <w:r>
        <w:rPr>
          <w:rFonts w:ascii="Times New Roman" w:hAnsi="Times New Roman" w:eastAsia="宋体" w:cs="Times New Roman"/>
          <w:bCs/>
          <w:sz w:val="24"/>
          <w:szCs w:val="24"/>
        </w:rPr>
        <w:t>2022〕27号）</w:t>
      </w:r>
      <w:r>
        <w:rPr>
          <w:rFonts w:hint="eastAsia" w:ascii="Times New Roman" w:hAnsi="Times New Roman" w:eastAsia="宋体" w:cs="Times New Roman"/>
          <w:bCs/>
          <w:sz w:val="24"/>
          <w:szCs w:val="24"/>
        </w:rPr>
        <w:t>中规定：“（一）申报对象：在普陀区注册的，具备技术技能人才培养优良传统和鲜明特色的职业院校，以及重点行业</w:t>
      </w:r>
      <w:r>
        <w:rPr>
          <w:rFonts w:hint="eastAsia" w:ascii="Times New Roman" w:hAnsi="Times New Roman" w:eastAsia="宋体" w:cs="Times New Roman"/>
          <w:b/>
          <w:sz w:val="24"/>
          <w:szCs w:val="24"/>
          <w:u w:val="single"/>
        </w:rPr>
        <w:t>龙头企业</w:t>
      </w:r>
      <w:r>
        <w:rPr>
          <w:rFonts w:hint="eastAsia" w:ascii="Times New Roman" w:hAnsi="Times New Roman" w:eastAsia="宋体" w:cs="Times New Roman"/>
          <w:bCs/>
          <w:sz w:val="24"/>
          <w:szCs w:val="24"/>
        </w:rPr>
        <w:t>”；《长征镇</w:t>
      </w:r>
      <w:r>
        <w:rPr>
          <w:rFonts w:ascii="Times New Roman" w:hAnsi="Times New Roman" w:eastAsia="宋体" w:cs="Times New Roman"/>
          <w:bCs/>
          <w:sz w:val="24"/>
          <w:szCs w:val="24"/>
        </w:rPr>
        <w:t>2023年经济与社会发展计划》（普长府〔2023〕1号）</w:t>
      </w:r>
      <w:r>
        <w:rPr>
          <w:rFonts w:hint="eastAsia" w:ascii="Times New Roman" w:hAnsi="Times New Roman" w:eastAsia="宋体" w:cs="Times New Roman"/>
          <w:bCs/>
          <w:sz w:val="24"/>
          <w:szCs w:val="24"/>
        </w:rPr>
        <w:t>中规定：“继续关注好、服务好千万元级企业，</w:t>
      </w:r>
      <w:r>
        <w:rPr>
          <w:rFonts w:hint="eastAsia" w:ascii="Times New Roman" w:hAnsi="Times New Roman" w:eastAsia="宋体" w:cs="Times New Roman"/>
          <w:b/>
          <w:sz w:val="24"/>
          <w:szCs w:val="24"/>
          <w:u w:val="single"/>
        </w:rPr>
        <w:t>对行业龙头和重点企业要坚持‘稳商’和‘挖潜’并进。既要‘稳住’少数关键，竭尽所能提供要素保障，精准滴灌</w:t>
      </w:r>
      <w:r>
        <w:rPr>
          <w:rFonts w:hint="eastAsia" w:ascii="Times New Roman" w:hAnsi="Times New Roman" w:eastAsia="宋体" w:cs="Times New Roman"/>
          <w:bCs/>
          <w:sz w:val="24"/>
          <w:szCs w:val="24"/>
        </w:rPr>
        <w:t>”。该等表述涉嫌指向特定范围内的经营者，故涉嫌违反审查标准。</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政策制定部门反馈情况：第一，</w:t>
      </w:r>
      <w:r>
        <w:rPr>
          <w:rFonts w:hint="eastAsia" w:ascii="Times New Roman" w:hAnsi="Times New Roman" w:eastAsia="宋体" w:cs="Times New Roman"/>
          <w:bCs/>
          <w:sz w:val="24"/>
          <w:szCs w:val="24"/>
        </w:rPr>
        <w:t>上述文件中的“重点企业”、“头部企业”、“优势企业”、“龙头企业”等并非指向特定经营者，该表述仅是用语上的偏差。政策制定机关的意图是对具备良好信用、一定规模的企业进行支持，故并非针对特定经营者；</w:t>
      </w:r>
      <w:r>
        <w:rPr>
          <w:rFonts w:hint="eastAsia" w:ascii="Times New Roman" w:hAnsi="Times New Roman" w:eastAsia="宋体" w:cs="Times New Roman"/>
          <w:b/>
          <w:sz w:val="24"/>
          <w:szCs w:val="24"/>
        </w:rPr>
        <w:t>第二，</w:t>
      </w:r>
      <w:r>
        <w:rPr>
          <w:rFonts w:hint="eastAsia" w:ascii="Times New Roman" w:hAnsi="Times New Roman" w:eastAsia="宋体" w:cs="Times New Roman"/>
          <w:bCs/>
          <w:sz w:val="24"/>
          <w:szCs w:val="24"/>
        </w:rPr>
        <w:t>上述文件的“支持”、“关注好、服务好”、“建立‘一对一’服务专员”不涉及给予经营者优惠政策。</w:t>
      </w:r>
    </w:p>
    <w:p>
      <w:pPr>
        <w:spacing w:beforeLines="50" w:afterLines="50" w:line="360" w:lineRule="auto"/>
        <w:ind w:firstLine="481"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项目组复核意见：</w:t>
      </w:r>
      <w:r>
        <w:rPr>
          <w:rFonts w:hint="eastAsia" w:ascii="Times New Roman" w:hAnsi="Times New Roman" w:eastAsia="宋体" w:cs="Times New Roman"/>
          <w:bCs/>
          <w:sz w:val="24"/>
          <w:szCs w:val="24"/>
        </w:rPr>
        <w:t>政策制定机关已释明“重点企业”、“头部企业”、“优势企业”、“龙头企业”等并非指向特定经营者，仅是用语上的偏差，且上述文件中“支持”、“建立‘一对一’服务专员”、“关注好、服务好”等不具有给予经营者优惠政策的含义。故项目组倾向于认为上述文件没有违反《实施细则》</w:t>
      </w:r>
      <w:r>
        <w:rPr>
          <w:rFonts w:ascii="Times New Roman" w:hAnsi="Times New Roman" w:eastAsia="宋体" w:cs="Times New Roman"/>
          <w:bCs/>
          <w:sz w:val="24"/>
          <w:szCs w:val="24"/>
        </w:rPr>
        <w:t>“影响生产经营成本标准”中“（一）不得违法给予特定经营者优惠政策”的规定</w:t>
      </w:r>
      <w:r>
        <w:rPr>
          <w:rFonts w:hint="eastAsia" w:ascii="Times New Roman" w:hAnsi="Times New Roman" w:eastAsia="宋体" w:cs="Times New Roman"/>
          <w:bCs/>
          <w:sz w:val="24"/>
          <w:szCs w:val="24"/>
        </w:rPr>
        <w:t>，可以继续实施。但项目组也请相关政策制定机关注意，避免后续在文件制定过程中使用“重点企业”、“头部企业”、“优势企业”、“龙头企业”等词汇。</w:t>
      </w:r>
    </w:p>
    <w:p>
      <w:pPr>
        <w:spacing w:beforeLines="50" w:afterLines="50" w:line="360" w:lineRule="auto"/>
        <w:ind w:firstLine="240"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2）对特定经营者不予奖励</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项目组初步分析：</w:t>
      </w:r>
      <w:r>
        <w:rPr>
          <w:rFonts w:hint="eastAsia" w:ascii="Times New Roman" w:hAnsi="Times New Roman" w:eastAsia="宋体" w:cs="Times New Roman"/>
          <w:bCs/>
          <w:sz w:val="24"/>
          <w:szCs w:val="24"/>
        </w:rPr>
        <w:t>《关于进一步加强普陀区就业促进工作的办法（</w:t>
      </w:r>
      <w:r>
        <w:rPr>
          <w:rFonts w:ascii="Times New Roman" w:hAnsi="Times New Roman" w:eastAsia="宋体" w:cs="Times New Roman"/>
          <w:bCs/>
          <w:sz w:val="24"/>
          <w:szCs w:val="24"/>
        </w:rPr>
        <w:t>2023—2026年）》（普人社规范〔2023〕2号）</w:t>
      </w:r>
      <w:r>
        <w:rPr>
          <w:rFonts w:hint="eastAsia" w:ascii="Times New Roman" w:hAnsi="Times New Roman" w:eastAsia="宋体" w:cs="Times New Roman"/>
          <w:bCs/>
          <w:sz w:val="24"/>
          <w:szCs w:val="24"/>
        </w:rPr>
        <w:t>规定：“经向区人社部门备案后在本区新注册经营的小微企业（不包括分公司等企业分支机构及劳务派遣公司），自注册之日起开展经营活动满</w:t>
      </w:r>
      <w:r>
        <w:rPr>
          <w:rFonts w:ascii="Times New Roman" w:hAnsi="Times New Roman" w:eastAsia="宋体" w:cs="Times New Roman"/>
          <w:bCs/>
          <w:sz w:val="24"/>
          <w:szCs w:val="24"/>
        </w:rPr>
        <w:t>6个月，吸纳本市户籍劳动者1人及以上，并稳定就业满6个月的，给予企业一次性帮扶成功创业补贴。</w:t>
      </w:r>
      <w:r>
        <w:rPr>
          <w:rFonts w:hint="eastAsia" w:ascii="Times New Roman" w:hAnsi="Times New Roman" w:eastAsia="宋体" w:cs="Times New Roman"/>
          <w:bCs/>
          <w:sz w:val="24"/>
          <w:szCs w:val="24"/>
        </w:rPr>
        <w:t>”该规定将分公司等企业分支机构及劳务派遣公司排除出创业补贴政策外，限定受惠主体的主体资格，涉嫌给予特定经营者优惠政策，故涉嫌违反审查标准。</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政策制定部门反馈情况：</w:t>
      </w:r>
      <w:r>
        <w:rPr>
          <w:rFonts w:hint="eastAsia" w:ascii="Times New Roman" w:hAnsi="Times New Roman" w:eastAsia="宋体" w:cs="Times New Roman"/>
          <w:bCs/>
          <w:sz w:val="24"/>
          <w:szCs w:val="24"/>
        </w:rPr>
        <w:t>本政策措施的初衷系对新创业的小微企业吸纳本市户籍劳动者进行补贴，事实上劳务派遣公司的人员已被包含在企业职工中，如果针对同一劳动者分别对初创企业和劳务派遣企业进行补贴，可能涉嫌重复补贴，故不包括劳务派遣公司。</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项目组复核意见：</w:t>
      </w:r>
      <w:r>
        <w:rPr>
          <w:rFonts w:hint="eastAsia" w:ascii="Times New Roman" w:hAnsi="Times New Roman" w:eastAsia="宋体" w:cs="Times New Roman"/>
          <w:bCs/>
          <w:sz w:val="24"/>
          <w:szCs w:val="24"/>
        </w:rPr>
        <w:t>根据政策制定机关的反馈，由于对劳务派遣企业再次进行补贴可能涉嫌重复补贴，故其将劳务派遣公司排除在外具有一定合理性，但是政策制定机关无法提供释明排除分公司享受补贴的上位法依据，也无法释明合理性和必要性，因此我们认为将分公司等分支机构排除出受惠主体之列涉嫌违反《实施细则》</w:t>
      </w:r>
      <w:r>
        <w:rPr>
          <w:rFonts w:ascii="Times New Roman" w:hAnsi="Times New Roman" w:eastAsia="宋体" w:cs="Times New Roman"/>
          <w:bCs/>
          <w:sz w:val="24"/>
          <w:szCs w:val="24"/>
        </w:rPr>
        <w:t>“影响生产经营成本标准”中“（一）不得违法给予特定经营者优惠政策”的规定</w:t>
      </w:r>
      <w:r>
        <w:rPr>
          <w:rFonts w:hint="eastAsia" w:ascii="Times New Roman" w:hAnsi="Times New Roman" w:eastAsia="宋体" w:cs="Times New Roman"/>
          <w:bCs/>
          <w:sz w:val="24"/>
          <w:szCs w:val="24"/>
        </w:rPr>
        <w:t>，建议删去。</w:t>
      </w:r>
    </w:p>
    <w:p>
      <w:pPr>
        <w:spacing w:beforeLines="50" w:afterLines="50" w:line="360" w:lineRule="auto"/>
        <w:ind w:firstLine="240"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3）对企业培育库内企业予以奖励</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项目组初步分析：</w:t>
      </w:r>
      <w:r>
        <w:rPr>
          <w:rFonts w:hint="eastAsia" w:ascii="Times New Roman" w:hAnsi="Times New Roman" w:eastAsia="宋体" w:cs="Times New Roman"/>
          <w:bCs/>
          <w:sz w:val="24"/>
          <w:szCs w:val="24"/>
        </w:rPr>
        <w:t>《普陀区助行业强主体稳增长的若干政策措施》（普府规范〔</w:t>
      </w:r>
      <w:r>
        <w:rPr>
          <w:rFonts w:ascii="Times New Roman" w:hAnsi="Times New Roman" w:eastAsia="宋体" w:cs="Times New Roman"/>
          <w:bCs/>
          <w:sz w:val="24"/>
          <w:szCs w:val="24"/>
        </w:rPr>
        <w:t>2022〕3号）</w:t>
      </w:r>
      <w:r>
        <w:rPr>
          <w:rFonts w:hint="eastAsia" w:ascii="Times New Roman" w:hAnsi="Times New Roman" w:eastAsia="宋体" w:cs="Times New Roman"/>
          <w:bCs/>
          <w:sz w:val="24"/>
          <w:szCs w:val="24"/>
        </w:rPr>
        <w:t>中规定：“完善科技企业梯度培育，</w:t>
      </w:r>
      <w:r>
        <w:rPr>
          <w:rFonts w:hint="eastAsia" w:ascii="Times New Roman" w:hAnsi="Times New Roman" w:eastAsia="宋体" w:cs="Times New Roman"/>
          <w:b/>
          <w:sz w:val="24"/>
          <w:szCs w:val="24"/>
          <w:u w:val="single"/>
        </w:rPr>
        <w:t>建立以科技中小企业为主体的高新技术企业培育库，持续稳定通过创新资金支持科技型中小企业开展技术创新活动，鼓励企业积极参加创新创业大赛，并升级为高新技术企业。</w:t>
      </w:r>
      <w:r>
        <w:rPr>
          <w:rFonts w:hint="eastAsia" w:ascii="Times New Roman" w:hAnsi="Times New Roman" w:eastAsia="宋体" w:cs="Times New Roman"/>
          <w:bCs/>
          <w:sz w:val="24"/>
          <w:szCs w:val="24"/>
        </w:rPr>
        <w:t>”该规定涉嫌给予库内企业优惠政策，故涉嫌违反审查标准。</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政策制定部门反馈情况：</w:t>
      </w:r>
      <w:r>
        <w:rPr>
          <w:rFonts w:hint="eastAsia" w:ascii="Times New Roman" w:hAnsi="Times New Roman" w:eastAsia="宋体" w:cs="Times New Roman"/>
          <w:bCs/>
          <w:sz w:val="24"/>
          <w:szCs w:val="24"/>
        </w:rPr>
        <w:t>高新技术企业培育库内经营者并非特定经营者，相关管理部门会定期对库内经营者是否符合标准进行审查，如若发现不符合标准的经营者将会予以剔除；同时相关管理部门也会定期对申请入库的经营者予以审查，符合条件的经营者会被纳入库内。故该培育库会进行动态调整，并不指向特定经营者。</w:t>
      </w:r>
    </w:p>
    <w:p>
      <w:pPr>
        <w:spacing w:beforeLines="50" w:afterLines="50" w:line="360" w:lineRule="auto"/>
        <w:ind w:firstLine="481"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项目组复核意见：</w:t>
      </w:r>
      <w:r>
        <w:rPr>
          <w:rFonts w:hint="eastAsia" w:ascii="Times New Roman" w:hAnsi="Times New Roman" w:eastAsia="宋体" w:cs="Times New Roman"/>
          <w:bCs/>
          <w:sz w:val="24"/>
          <w:szCs w:val="24"/>
        </w:rPr>
        <w:t>根据政策制定机关的反馈，该企业培育库会定期进行动态调整，并不指向特定经营者，故项目组倾向于认为上述文件没有违反《实施细则》</w:t>
      </w:r>
      <w:r>
        <w:rPr>
          <w:rFonts w:ascii="Times New Roman" w:hAnsi="Times New Roman" w:eastAsia="宋体" w:cs="Times New Roman"/>
          <w:bCs/>
          <w:sz w:val="24"/>
          <w:szCs w:val="24"/>
        </w:rPr>
        <w:t>“影响生产经营成本标准”中“（一）不得违法给予特定经营者优惠政策”的规定</w:t>
      </w:r>
      <w:r>
        <w:rPr>
          <w:rFonts w:hint="eastAsia" w:ascii="Times New Roman" w:hAnsi="Times New Roman" w:eastAsia="宋体" w:cs="Times New Roman"/>
          <w:bCs/>
          <w:sz w:val="24"/>
          <w:szCs w:val="24"/>
        </w:rPr>
        <w:t>，可以继续实施。</w:t>
      </w:r>
    </w:p>
    <w:p>
      <w:pPr>
        <w:spacing w:beforeLines="50" w:afterLines="50" w:line="360" w:lineRule="auto"/>
        <w:ind w:firstLine="240" w:firstLineChars="100"/>
        <w:rPr>
          <w:rFonts w:ascii="Times New Roman" w:hAnsi="Times New Roman" w:eastAsia="宋体" w:cs="Times New Roman"/>
          <w:bCs/>
          <w:sz w:val="24"/>
          <w:szCs w:val="24"/>
        </w:rPr>
      </w:pPr>
    </w:p>
    <w:p>
      <w:pPr>
        <w:spacing w:beforeLines="50" w:afterLines="50" w:line="360" w:lineRule="auto"/>
        <w:ind w:firstLine="240" w:firstLineChars="100"/>
        <w:rPr>
          <w:rFonts w:ascii="Times New Roman" w:hAnsi="Times New Roman" w:eastAsia="宋体" w:cs="Times New Roman"/>
          <w:b/>
          <w:sz w:val="24"/>
          <w:szCs w:val="24"/>
        </w:rPr>
      </w:pPr>
      <w:r>
        <w:rPr>
          <w:rFonts w:ascii="Times New Roman" w:hAnsi="Times New Roman" w:eastAsia="宋体" w:cs="Times New Roman"/>
          <w:b/>
          <w:sz w:val="24"/>
          <w:szCs w:val="24"/>
        </w:rPr>
        <w:t>4</w:t>
      </w:r>
      <w:r>
        <w:rPr>
          <w:rFonts w:hint="eastAsia" w:ascii="Times New Roman" w:hAnsi="Times New Roman" w:eastAsia="宋体" w:cs="Times New Roman"/>
          <w:b/>
          <w:sz w:val="24"/>
          <w:szCs w:val="24"/>
        </w:rPr>
        <w:t>）对受惠经营者设置限制性条件</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项目组初步分析：</w:t>
      </w:r>
      <w:r>
        <w:rPr>
          <w:rFonts w:hint="eastAsia" w:ascii="Times New Roman" w:hAnsi="Times New Roman" w:eastAsia="宋体" w:cs="Times New Roman"/>
          <w:bCs/>
          <w:sz w:val="24"/>
          <w:szCs w:val="24"/>
        </w:rPr>
        <w:t>《普陀区加快发展科技金融产业实施意见》（普金融办规范〔</w:t>
      </w:r>
      <w:r>
        <w:rPr>
          <w:rFonts w:ascii="Times New Roman" w:hAnsi="Times New Roman" w:eastAsia="宋体" w:cs="Times New Roman"/>
          <w:bCs/>
          <w:sz w:val="24"/>
          <w:szCs w:val="24"/>
        </w:rPr>
        <w:t>2022〕3号）</w:t>
      </w:r>
      <w:r>
        <w:rPr>
          <w:rFonts w:hint="eastAsia" w:ascii="Times New Roman" w:hAnsi="Times New Roman" w:eastAsia="宋体" w:cs="Times New Roman"/>
          <w:bCs/>
          <w:sz w:val="24"/>
          <w:szCs w:val="24"/>
        </w:rPr>
        <w:t>规定：“对设立运营满</w:t>
      </w:r>
      <w:r>
        <w:rPr>
          <w:rFonts w:ascii="Times New Roman" w:hAnsi="Times New Roman" w:eastAsia="宋体" w:cs="Times New Roman"/>
          <w:bCs/>
          <w:sz w:val="24"/>
          <w:szCs w:val="24"/>
        </w:rPr>
        <w:t>3年以上，日常经营规范良好，支持区内中小微企业融资的地方金融组织，给予融资金额1%的风险补偿资助，年度最高不超过20万元。</w:t>
      </w:r>
      <w:r>
        <w:rPr>
          <w:rFonts w:hint="eastAsia" w:ascii="Times New Roman" w:hAnsi="Times New Roman" w:eastAsia="宋体" w:cs="Times New Roman"/>
          <w:bCs/>
          <w:sz w:val="24"/>
          <w:szCs w:val="24"/>
        </w:rPr>
        <w:t>”该条款中规定对设立满三年以上的金融组织予以支持，对设立时间予以限制，可能涉嫌对特定经营者进行扶持，故涉嫌违反影响生产经营成本标准；又例如《上海市普陀区职业教育发展“十四五”规划》（普教职成〔</w:t>
      </w:r>
      <w:r>
        <w:rPr>
          <w:rFonts w:ascii="Times New Roman" w:hAnsi="Times New Roman" w:eastAsia="宋体" w:cs="Times New Roman"/>
          <w:bCs/>
          <w:sz w:val="24"/>
          <w:szCs w:val="24"/>
        </w:rPr>
        <w:t>2022〕1号）</w:t>
      </w:r>
      <w:r>
        <w:rPr>
          <w:rFonts w:hint="eastAsia" w:ascii="Times New Roman" w:hAnsi="Times New Roman" w:eastAsia="宋体" w:cs="Times New Roman"/>
          <w:bCs/>
          <w:sz w:val="24"/>
          <w:szCs w:val="24"/>
        </w:rPr>
        <w:t>规定：“加强职业学校与区内重点行业、骨干企业合作，支持学校品牌专业与区内企业合作建设产教融合基地，实现中职高水平建设专业与区内重点行业企业的深度校企合作。</w:t>
      </w:r>
      <w:r>
        <w:rPr>
          <w:rFonts w:hint="eastAsia" w:ascii="Times New Roman" w:hAnsi="Times New Roman" w:eastAsia="宋体" w:cs="Times New Roman"/>
          <w:b/>
          <w:sz w:val="24"/>
          <w:szCs w:val="24"/>
          <w:u w:val="single"/>
        </w:rPr>
        <w:t>培育</w:t>
      </w:r>
      <w:r>
        <w:rPr>
          <w:rFonts w:ascii="Times New Roman" w:hAnsi="Times New Roman" w:eastAsia="宋体" w:cs="Times New Roman"/>
          <w:b/>
          <w:sz w:val="24"/>
          <w:szCs w:val="24"/>
          <w:u w:val="single"/>
        </w:rPr>
        <w:t>8-10家市级产教融合型企业。</w:t>
      </w:r>
      <w:r>
        <w:rPr>
          <w:rFonts w:hint="eastAsia" w:ascii="Times New Roman" w:hAnsi="Times New Roman" w:eastAsia="宋体" w:cs="Times New Roman"/>
          <w:bCs/>
          <w:sz w:val="24"/>
          <w:szCs w:val="24"/>
        </w:rPr>
        <w:t>”该规定涉嫌给予特定数量的经营者奖补，因此涉嫌违反审查标准。</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政策制定部门反馈情况：就《普陀区加快发展科技金融产业实施意见》而言，</w:t>
      </w:r>
      <w:r>
        <w:rPr>
          <w:rFonts w:hint="eastAsia" w:ascii="Times New Roman" w:hAnsi="Times New Roman" w:eastAsia="宋体" w:cs="Times New Roman"/>
          <w:bCs/>
          <w:sz w:val="24"/>
          <w:szCs w:val="24"/>
        </w:rPr>
        <w:t>规定对设立满三年以上的金融组织予以支持，主要是参考《上海市融资租赁公司监督管理暂行办法》等文件中“控股股东</w:t>
      </w:r>
      <w:r>
        <w:rPr>
          <w:rFonts w:ascii="Times New Roman" w:hAnsi="Times New Roman" w:eastAsia="宋体" w:cs="Times New Roman"/>
          <w:bCs/>
          <w:sz w:val="24"/>
          <w:szCs w:val="24"/>
        </w:rPr>
        <w:t>(或实际控制人)承诺三年内(其他主要股东承诺一年内)不直接或变相转让所持有的股权(份),并在融资租赁公司章程中载明”，设立运营满三年表明企业股东稳定，日常经营良好，避免了企业弄虚作假骗取扶持资金的情形。</w:t>
      </w:r>
      <w:r>
        <w:rPr>
          <w:rFonts w:hint="eastAsia" w:ascii="Times New Roman" w:hAnsi="Times New Roman" w:eastAsia="宋体" w:cs="Times New Roman"/>
          <w:b/>
          <w:sz w:val="24"/>
          <w:szCs w:val="24"/>
        </w:rPr>
        <w:t>就《上海市普陀区职业教育发展“十四五”规划》而言，</w:t>
      </w:r>
      <w:r>
        <w:rPr>
          <w:rFonts w:hint="eastAsia" w:ascii="Times New Roman" w:hAnsi="Times New Roman" w:eastAsia="宋体" w:cs="Times New Roman"/>
          <w:bCs/>
          <w:sz w:val="24"/>
          <w:szCs w:val="24"/>
        </w:rPr>
        <w:t>“培育8-</w:t>
      </w:r>
      <w:r>
        <w:rPr>
          <w:rFonts w:ascii="Times New Roman" w:hAnsi="Times New Roman" w:eastAsia="宋体" w:cs="Times New Roman"/>
          <w:bCs/>
          <w:sz w:val="24"/>
          <w:szCs w:val="24"/>
        </w:rPr>
        <w:t>10</w:t>
      </w:r>
      <w:r>
        <w:rPr>
          <w:rFonts w:hint="eastAsia" w:ascii="Times New Roman" w:hAnsi="Times New Roman" w:eastAsia="宋体" w:cs="Times New Roman"/>
          <w:bCs/>
          <w:sz w:val="24"/>
          <w:szCs w:val="24"/>
        </w:rPr>
        <w:t>家市级产教融合性企业”实际上是政策制定机关自行设置的目标，且“培育”的方式并不涉及给予企业优惠政策。</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项目组复核意见：就《普陀区加快发展科技金融产业实施意见》而言，</w:t>
      </w:r>
      <w:r>
        <w:rPr>
          <w:rFonts w:hint="eastAsia" w:ascii="Times New Roman" w:hAnsi="Times New Roman" w:eastAsia="宋体" w:cs="Times New Roman"/>
          <w:bCs/>
          <w:sz w:val="24"/>
          <w:szCs w:val="24"/>
        </w:rPr>
        <w:t>对设立满三年以上的金融组织予以支持一方面具有上海市规定依据，另一方面设置该条件实质上是为避免企业弄虚作假骗取扶持资金，存在一定合理性，项目组倾向于认为上述文件没有违反《实施细则》</w:t>
      </w:r>
      <w:r>
        <w:rPr>
          <w:rFonts w:ascii="Times New Roman" w:hAnsi="Times New Roman" w:eastAsia="宋体" w:cs="Times New Roman"/>
          <w:bCs/>
          <w:sz w:val="24"/>
          <w:szCs w:val="24"/>
        </w:rPr>
        <w:t>“影响生产经营成本标准”中“（一）不得违法给予特定经营者优惠政策”的规定</w:t>
      </w:r>
      <w:r>
        <w:rPr>
          <w:rFonts w:hint="eastAsia" w:ascii="Times New Roman" w:hAnsi="Times New Roman" w:eastAsia="宋体" w:cs="Times New Roman"/>
          <w:bCs/>
          <w:sz w:val="24"/>
          <w:szCs w:val="24"/>
        </w:rPr>
        <w:t>，可以继续实施。</w:t>
      </w:r>
      <w:r>
        <w:rPr>
          <w:rFonts w:hint="eastAsia" w:ascii="Times New Roman" w:hAnsi="Times New Roman" w:eastAsia="宋体" w:cs="Times New Roman"/>
          <w:b/>
          <w:sz w:val="24"/>
          <w:szCs w:val="24"/>
        </w:rPr>
        <w:t>就《上海市普陀区职业教育发展“十四五”规划》而言</w:t>
      </w:r>
      <w:r>
        <w:rPr>
          <w:rFonts w:hint="eastAsia" w:ascii="Times New Roman" w:hAnsi="Times New Roman" w:eastAsia="宋体" w:cs="Times New Roman"/>
          <w:bCs/>
          <w:sz w:val="24"/>
          <w:szCs w:val="24"/>
        </w:rPr>
        <w:t>，一方面培育8-</w:t>
      </w:r>
      <w:r>
        <w:rPr>
          <w:rFonts w:ascii="Times New Roman" w:hAnsi="Times New Roman" w:eastAsia="宋体" w:cs="Times New Roman"/>
          <w:bCs/>
          <w:sz w:val="24"/>
          <w:szCs w:val="24"/>
        </w:rPr>
        <w:t>10</w:t>
      </w:r>
      <w:r>
        <w:rPr>
          <w:rFonts w:hint="eastAsia" w:ascii="Times New Roman" w:hAnsi="Times New Roman" w:eastAsia="宋体" w:cs="Times New Roman"/>
          <w:bCs/>
          <w:sz w:val="24"/>
          <w:szCs w:val="24"/>
        </w:rPr>
        <w:t>家市级产教融合性企业仅是政策制定机关设置的目标任务，另一方面，“培育”的方式也并不包含给予企业优惠政策，项目组倾向于认为上述文件没有违反《实施细则》</w:t>
      </w:r>
      <w:r>
        <w:rPr>
          <w:rFonts w:ascii="Times New Roman" w:hAnsi="Times New Roman" w:eastAsia="宋体" w:cs="Times New Roman"/>
          <w:bCs/>
          <w:sz w:val="24"/>
          <w:szCs w:val="24"/>
        </w:rPr>
        <w:t>“影响生产经营成本标准”中“（一）不得违法给予特定经营者优惠政策”的规定</w:t>
      </w:r>
      <w:r>
        <w:rPr>
          <w:rFonts w:hint="eastAsia" w:ascii="Times New Roman" w:hAnsi="Times New Roman" w:eastAsia="宋体" w:cs="Times New Roman"/>
          <w:bCs/>
          <w:sz w:val="24"/>
          <w:szCs w:val="24"/>
        </w:rPr>
        <w:t>，可以继续实施。</w:t>
      </w:r>
    </w:p>
    <w:p>
      <w:pPr>
        <w:spacing w:beforeLines="50" w:afterLines="50"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（4）在文件中规定根据“区域贡献”予以资金扶持</w:t>
      </w:r>
    </w:p>
    <w:p>
      <w:pPr>
        <w:spacing w:beforeLines="50" w:afterLines="50" w:line="360" w:lineRule="auto"/>
        <w:ind w:firstLine="240"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1）将奖补与区域贡献挂钩</w:t>
      </w:r>
    </w:p>
    <w:p>
      <w:pPr>
        <w:spacing w:before="50" w:after="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项目组初步分析：</w:t>
      </w:r>
      <w:r>
        <w:rPr>
          <w:rFonts w:ascii="Times New Roman" w:hAnsi="Times New Roman" w:eastAsia="宋体" w:cs="Times New Roman"/>
          <w:bCs/>
          <w:sz w:val="24"/>
          <w:szCs w:val="24"/>
        </w:rPr>
        <w:t>我们在审查中发现，</w:t>
      </w:r>
      <w:r>
        <w:rPr>
          <w:rFonts w:hint="eastAsia" w:ascii="Times New Roman" w:hAnsi="Times New Roman" w:eastAsia="宋体" w:cs="Times New Roman"/>
          <w:bCs/>
          <w:sz w:val="24"/>
          <w:szCs w:val="24"/>
        </w:rPr>
        <w:t>部分</w:t>
      </w:r>
      <w:r>
        <w:rPr>
          <w:rFonts w:ascii="Times New Roman" w:hAnsi="Times New Roman" w:eastAsia="宋体" w:cs="Times New Roman"/>
          <w:bCs/>
          <w:sz w:val="24"/>
          <w:szCs w:val="24"/>
        </w:rPr>
        <w:t>文件中规定</w:t>
      </w:r>
      <w:r>
        <w:rPr>
          <w:rFonts w:hint="eastAsia" w:ascii="Times New Roman" w:hAnsi="Times New Roman" w:eastAsia="宋体" w:cs="Times New Roman"/>
          <w:bCs/>
          <w:sz w:val="24"/>
          <w:szCs w:val="24"/>
        </w:rPr>
        <w:t>“应将其区域贡献作为参考扶持依据”，或者规定“对具有高成长性且区域贡献较大的”、“区域经济社会贡献增长显著的”经营者给予补贴。</w:t>
      </w:r>
      <w:r>
        <w:rPr>
          <w:rFonts w:ascii="Times New Roman" w:hAnsi="Times New Roman" w:eastAsia="宋体" w:cs="Times New Roman"/>
          <w:bCs/>
          <w:sz w:val="24"/>
          <w:szCs w:val="24"/>
        </w:rPr>
        <w:t>《实施细则》第十五条第（二）款规定：</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安排财政支出一般不得与特定经营者缴纳的税收或非税收入挂钩，主要指根据特定经营者缴纳的税收或者非税收入情况，采取列收列支或者违法违规采取先征后返、即征即退等形式，对特定经营者进行返还，或者给予特定经营者财政奖励或补贴、减免土地等自然资源有偿使用收入等优惠政策。</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如果</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区域贡献</w:t>
      </w:r>
      <w:r>
        <w:rPr>
          <w:rFonts w:hint="eastAsia" w:ascii="Times New Roman" w:hAnsi="Times New Roman" w:eastAsia="宋体" w:cs="Times New Roman"/>
          <w:bCs/>
          <w:sz w:val="24"/>
          <w:szCs w:val="24"/>
        </w:rPr>
        <w:t>”、“区域经济社会贡献”等表述</w:t>
      </w:r>
      <w:r>
        <w:rPr>
          <w:rFonts w:ascii="Times New Roman" w:hAnsi="Times New Roman" w:eastAsia="宋体" w:cs="Times New Roman"/>
          <w:bCs/>
          <w:sz w:val="24"/>
          <w:szCs w:val="24"/>
        </w:rPr>
        <w:t>与企业缴纳的税收挂钩，那么涉嫌违反上述标准，因此我们建议对</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区域贡献</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的含义进行释明。具体文件请见下表2</w:t>
      </w:r>
      <w:r>
        <w:rPr>
          <w:rFonts w:hint="eastAsia" w:ascii="Times New Roman" w:hAnsi="Times New Roman" w:eastAsia="宋体" w:cs="Times New Roman"/>
          <w:bCs/>
          <w:sz w:val="24"/>
          <w:szCs w:val="24"/>
        </w:rPr>
        <w:t>。</w:t>
      </w:r>
    </w:p>
    <w:tbl>
      <w:tblPr>
        <w:tblStyle w:val="1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820"/>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shd w:val="clear" w:color="auto" w:fill="D0CECE" w:themeFill="background2" w:themeFillShade="E6"/>
            <w:vAlign w:val="center"/>
          </w:tcPr>
          <w:p>
            <w:pPr>
              <w:spacing w:before="50" w:after="50"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序号</w:t>
            </w:r>
          </w:p>
        </w:tc>
        <w:tc>
          <w:tcPr>
            <w:tcW w:w="4820" w:type="dxa"/>
            <w:shd w:val="clear" w:color="auto" w:fill="D0CECE" w:themeFill="background2" w:themeFillShade="E6"/>
            <w:vAlign w:val="center"/>
          </w:tcPr>
          <w:p>
            <w:pPr>
              <w:spacing w:before="50" w:after="50"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文件名</w:t>
            </w:r>
          </w:p>
        </w:tc>
        <w:tc>
          <w:tcPr>
            <w:tcW w:w="3118" w:type="dxa"/>
            <w:shd w:val="clear" w:color="auto" w:fill="D0CECE" w:themeFill="background2" w:themeFillShade="E6"/>
            <w:vAlign w:val="center"/>
          </w:tcPr>
          <w:p>
            <w:pPr>
              <w:spacing w:before="50" w:after="50"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1"/>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《普陀区支持商业创新发展实施意见》</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普商务规范〔</w:t>
            </w:r>
            <w:r>
              <w:rPr>
                <w:rFonts w:ascii="Times New Roman" w:hAnsi="Times New Roman" w:eastAsia="宋体" w:cs="Times New Roman"/>
                <w:bCs/>
                <w:sz w:val="24"/>
                <w:szCs w:val="24"/>
              </w:rPr>
              <w:t>2022〕1号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1"/>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《普陀区支持数字化转型发展实施意见》</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普科合规〔</w:t>
            </w:r>
            <w:r>
              <w:rPr>
                <w:rFonts w:ascii="Times New Roman" w:hAnsi="Times New Roman" w:eastAsia="宋体" w:cs="Times New Roman"/>
                <w:bCs/>
                <w:sz w:val="24"/>
                <w:szCs w:val="24"/>
              </w:rPr>
              <w:t>2022〕3号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pStyle w:val="20"/>
              <w:numPr>
                <w:ilvl w:val="0"/>
                <w:numId w:val="11"/>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《普陀区支持科技创新实施意见》</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普科合规〔</w:t>
            </w:r>
            <w:r>
              <w:rPr>
                <w:rFonts w:ascii="Times New Roman" w:hAnsi="Times New Roman" w:eastAsia="宋体" w:cs="Times New Roman"/>
                <w:bCs/>
                <w:sz w:val="24"/>
                <w:szCs w:val="24"/>
              </w:rPr>
              <w:t>2022〕2号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1"/>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《普陀区加快发展网络安全产业实施意见》</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普科合规〔</w:t>
            </w:r>
            <w:r>
              <w:rPr>
                <w:rFonts w:ascii="Times New Roman" w:hAnsi="Times New Roman" w:eastAsia="宋体" w:cs="Times New Roman"/>
                <w:bCs/>
                <w:sz w:val="24"/>
                <w:szCs w:val="24"/>
              </w:rPr>
              <w:t>2022〕1号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1"/>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《普陀区财政局</w:t>
            </w:r>
            <w:r>
              <w:rPr>
                <w:rFonts w:ascii="Times New Roman" w:hAnsi="Times New Roman" w:eastAsia="宋体" w:cs="Times New Roman"/>
                <w:bCs/>
                <w:sz w:val="24"/>
                <w:szCs w:val="24"/>
              </w:rPr>
              <w:t>2022年工作总结和2023年工作计划》</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ascii="Times New Roman" w:hAnsi="Times New Roman" w:eastAsia="宋体" w:cs="Times New Roman"/>
                <w:bCs/>
                <w:sz w:val="24"/>
                <w:szCs w:val="24"/>
              </w:rPr>
              <w:t>普财〔2023〕5号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1"/>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《普陀区推动数字广告产业高质量发展实施方案》</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普文旅规范发〔</w:t>
            </w:r>
            <w:r>
              <w:rPr>
                <w:rFonts w:ascii="Times New Roman" w:hAnsi="Times New Roman" w:eastAsia="宋体" w:cs="Times New Roman"/>
                <w:bCs/>
                <w:sz w:val="24"/>
                <w:szCs w:val="24"/>
              </w:rPr>
              <w:t>2023〕2号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pStyle w:val="20"/>
              <w:numPr>
                <w:ilvl w:val="0"/>
                <w:numId w:val="11"/>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《普陀区促进质量提升实施意见》</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普市监规〔</w:t>
            </w:r>
            <w:r>
              <w:rPr>
                <w:rFonts w:ascii="Times New Roman" w:hAnsi="Times New Roman" w:eastAsia="宋体" w:cs="Times New Roman"/>
                <w:bCs/>
                <w:sz w:val="24"/>
                <w:szCs w:val="24"/>
              </w:rPr>
              <w:t>2022〕1号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1"/>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《普陀区服务企业发展工作实施意见》</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普投资规范〔</w:t>
            </w:r>
            <w:r>
              <w:rPr>
                <w:rFonts w:ascii="Times New Roman" w:hAnsi="Times New Roman" w:eastAsia="宋体" w:cs="Times New Roman"/>
                <w:bCs/>
                <w:sz w:val="24"/>
                <w:szCs w:val="24"/>
              </w:rPr>
              <w:t>2022〕1号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1"/>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《普陀区加快发展科技金融产业实施意见》</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普金融办规范〔</w:t>
            </w:r>
            <w:r>
              <w:rPr>
                <w:rFonts w:ascii="Times New Roman" w:hAnsi="Times New Roman" w:eastAsia="宋体" w:cs="Times New Roman"/>
                <w:bCs/>
                <w:sz w:val="24"/>
                <w:szCs w:val="24"/>
              </w:rPr>
              <w:t>2022〕3号</w:t>
            </w:r>
          </w:p>
        </w:tc>
      </w:tr>
    </w:tbl>
    <w:p>
      <w:pPr>
        <w:spacing w:before="50" w:after="50" w:line="360" w:lineRule="auto"/>
        <w:ind w:firstLine="481" w:firstLineChars="200"/>
        <w:jc w:val="center"/>
        <w:rPr>
          <w:rFonts w:ascii="Times New Roman" w:hAnsi="Times New Roman" w:eastAsia="宋体" w:cs="Times New Roman"/>
          <w:b/>
          <w:sz w:val="24"/>
          <w:szCs w:val="24"/>
        </w:rPr>
      </w:pPr>
      <w:r>
        <w:rPr>
          <w:rFonts w:ascii="Times New Roman" w:hAnsi="Times New Roman" w:eastAsia="宋体" w:cs="Times New Roman"/>
          <w:b/>
          <w:sz w:val="24"/>
          <w:szCs w:val="24"/>
        </w:rPr>
        <w:t>（表2）</w:t>
      </w:r>
    </w:p>
    <w:p>
      <w:pPr>
        <w:spacing w:before="50" w:after="50" w:line="360" w:lineRule="auto"/>
        <w:ind w:firstLine="481" w:firstLineChars="200"/>
        <w:jc w:val="left"/>
        <w:rPr>
          <w:rFonts w:ascii="Times New Roman" w:hAnsi="Times New Roman" w:eastAsia="宋体" w:cs="Times New Roman"/>
          <w:bCs/>
          <w:sz w:val="24"/>
          <w:szCs w:val="24"/>
        </w:rPr>
      </w:pPr>
      <w:r>
        <w:rPr>
          <w:rFonts w:hint="eastAsia" w:ascii="Times New Roman" w:hAnsi="Times New Roman" w:eastAsia="宋体" w:cs="Times New Roman"/>
          <w:b/>
          <w:sz w:val="24"/>
          <w:szCs w:val="24"/>
        </w:rPr>
        <w:t>政策制定部门反馈情况：</w:t>
      </w:r>
      <w:r>
        <w:rPr>
          <w:rFonts w:hint="eastAsia" w:ascii="Times New Roman" w:hAnsi="Times New Roman" w:eastAsia="宋体" w:cs="Times New Roman"/>
          <w:bCs/>
          <w:sz w:val="24"/>
          <w:szCs w:val="24"/>
        </w:rPr>
        <w:t>上述文件的政策制定部门对其制定的文件中出现的“区域贡献”或者“区域社会经济贡献”等表述进行了反馈，“区域贡献”或者“区域社会经济贡献”是指享受政策扶持的市场主体在产业集聚、科技创新、稳岗就业、文化建设、生态环境、安全生产、贸易推动等领域对区域经济社会发展所做出的综合贡献，与企业缴纳的税收或者非税收入无关。</w:t>
      </w:r>
    </w:p>
    <w:p>
      <w:pPr>
        <w:spacing w:before="50" w:after="50" w:line="360" w:lineRule="auto"/>
        <w:ind w:firstLine="481" w:firstLineChars="200"/>
        <w:jc w:val="left"/>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项目组复核意见：</w:t>
      </w:r>
      <w:r>
        <w:rPr>
          <w:rFonts w:hint="eastAsia" w:ascii="Times New Roman" w:hAnsi="Times New Roman" w:eastAsia="宋体" w:cs="Times New Roman"/>
          <w:bCs/>
          <w:sz w:val="24"/>
          <w:szCs w:val="24"/>
        </w:rPr>
        <w:t>根据各政策制定部门反馈的情况，存疑文件中的“区域贡献度”、“区域社会经济贡献”不直接与税收或者企业缴纳的非税收入挂钩，因此不违反《实施细则》的审查标准，可以继续实施。</w:t>
      </w:r>
    </w:p>
    <w:p>
      <w:pPr>
        <w:spacing w:beforeLines="50" w:afterLines="50" w:line="360" w:lineRule="auto"/>
        <w:ind w:firstLine="240" w:firstLineChars="100"/>
        <w:rPr>
          <w:rFonts w:ascii="Times New Roman" w:hAnsi="Times New Roman" w:eastAsia="宋体" w:cs="Times New Roman"/>
          <w:b/>
          <w:sz w:val="24"/>
          <w:szCs w:val="24"/>
        </w:rPr>
      </w:pPr>
      <w:r>
        <w:rPr>
          <w:rFonts w:ascii="Times New Roman" w:hAnsi="Times New Roman" w:eastAsia="宋体" w:cs="Times New Roman"/>
          <w:b/>
          <w:sz w:val="24"/>
          <w:szCs w:val="24"/>
        </w:rPr>
        <w:t>2</w:t>
      </w:r>
      <w:r>
        <w:rPr>
          <w:rFonts w:hint="eastAsia" w:ascii="Times New Roman" w:hAnsi="Times New Roman" w:eastAsia="宋体" w:cs="Times New Roman"/>
          <w:b/>
          <w:sz w:val="24"/>
          <w:szCs w:val="24"/>
        </w:rPr>
        <w:t>）将奖补与“年营业收入”、“年主营业务收入”等相挂钩</w:t>
      </w:r>
    </w:p>
    <w:p>
      <w:pPr>
        <w:spacing w:before="50" w:after="50" w:line="360" w:lineRule="auto"/>
        <w:ind w:firstLine="481" w:firstLineChars="200"/>
        <w:jc w:val="left"/>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项目组初步分析：</w:t>
      </w:r>
      <w:r>
        <w:rPr>
          <w:rFonts w:hint="eastAsia" w:ascii="Times New Roman" w:hAnsi="Times New Roman" w:eastAsia="宋体" w:cs="Times New Roman"/>
          <w:bCs/>
          <w:sz w:val="24"/>
          <w:szCs w:val="24"/>
        </w:rPr>
        <w:t>我们在审查中发现，部分文件中规定“年度主营业务收入和区域经济社会贡献增长显著的，给予一定比例奖励”，或者规定申报扶持政策的经营者上一年度的“主营业务收入”不低于5</w:t>
      </w:r>
      <w:r>
        <w:rPr>
          <w:rFonts w:ascii="Times New Roman" w:hAnsi="Times New Roman" w:eastAsia="宋体" w:cs="Times New Roman"/>
          <w:bCs/>
          <w:sz w:val="24"/>
          <w:szCs w:val="24"/>
        </w:rPr>
        <w:t>000</w:t>
      </w:r>
      <w:r>
        <w:rPr>
          <w:rFonts w:hint="eastAsia" w:ascii="Times New Roman" w:hAnsi="Times New Roman" w:eastAsia="宋体" w:cs="Times New Roman"/>
          <w:bCs/>
          <w:sz w:val="24"/>
          <w:szCs w:val="24"/>
        </w:rPr>
        <w:t>万元，或者规定“年度营业收入达到一定规模和增速的，经认定，可给予最高不超过</w:t>
      </w:r>
      <w:r>
        <w:rPr>
          <w:rFonts w:ascii="Times New Roman" w:hAnsi="Times New Roman" w:eastAsia="宋体" w:cs="Times New Roman"/>
          <w:bCs/>
          <w:sz w:val="24"/>
          <w:szCs w:val="24"/>
        </w:rPr>
        <w:t>50万元奖励。</w:t>
      </w:r>
      <w:r>
        <w:rPr>
          <w:rFonts w:hint="eastAsia" w:ascii="Times New Roman" w:hAnsi="Times New Roman" w:eastAsia="宋体" w:cs="Times New Roman"/>
          <w:bCs/>
          <w:sz w:val="24"/>
          <w:szCs w:val="24"/>
        </w:rPr>
        <w:t>”营业收入、主营业务收入等可以用于衡量特定经营者缴纳的税收，因此存疑条款的表述可能涉嫌将奖补与企业缴纳的税收挂钩。因此我们建议进行释明。具体文件请见下表3。</w:t>
      </w:r>
    </w:p>
    <w:tbl>
      <w:tblPr>
        <w:tblStyle w:val="1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820"/>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shd w:val="clear" w:color="auto" w:fill="D0CECE" w:themeFill="background2" w:themeFillShade="E6"/>
            <w:vAlign w:val="center"/>
          </w:tcPr>
          <w:p>
            <w:pPr>
              <w:spacing w:before="50" w:after="50"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序号</w:t>
            </w:r>
          </w:p>
        </w:tc>
        <w:tc>
          <w:tcPr>
            <w:tcW w:w="4820" w:type="dxa"/>
            <w:shd w:val="clear" w:color="auto" w:fill="D0CECE" w:themeFill="background2" w:themeFillShade="E6"/>
            <w:vAlign w:val="center"/>
          </w:tcPr>
          <w:p>
            <w:pPr>
              <w:spacing w:before="50" w:after="50"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文件名</w:t>
            </w:r>
          </w:p>
        </w:tc>
        <w:tc>
          <w:tcPr>
            <w:tcW w:w="3118" w:type="dxa"/>
            <w:shd w:val="clear" w:color="auto" w:fill="D0CECE" w:themeFill="background2" w:themeFillShade="E6"/>
            <w:vAlign w:val="center"/>
          </w:tcPr>
          <w:p>
            <w:pPr>
              <w:spacing w:before="50" w:after="50"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2"/>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《普陀区助行业强主体稳增长的若干政策措施》</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普府规范〔</w:t>
            </w:r>
            <w:r>
              <w:rPr>
                <w:rFonts w:ascii="Times New Roman" w:hAnsi="Times New Roman" w:eastAsia="宋体" w:cs="Times New Roman"/>
                <w:bCs/>
                <w:sz w:val="24"/>
                <w:szCs w:val="24"/>
              </w:rPr>
              <w:t>2022〕3号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20"/>
              <w:numPr>
                <w:ilvl w:val="0"/>
                <w:numId w:val="12"/>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《关于组织申报</w:t>
            </w:r>
            <w:r>
              <w:rPr>
                <w:rFonts w:ascii="Times New Roman" w:hAnsi="Times New Roman" w:eastAsia="宋体" w:cs="Times New Roman"/>
                <w:bCs/>
                <w:sz w:val="24"/>
                <w:szCs w:val="24"/>
              </w:rPr>
              <w:t>2023年度（第20批）普陀区认定企业技术中心的通知》</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ascii="Times New Roman" w:hAnsi="Times New Roman" w:eastAsia="宋体" w:cs="Times New Roman"/>
                <w:bCs/>
                <w:sz w:val="24"/>
                <w:szCs w:val="24"/>
              </w:rPr>
              <w:t>普商务〔2023〕19号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pStyle w:val="20"/>
              <w:numPr>
                <w:ilvl w:val="0"/>
                <w:numId w:val="12"/>
              </w:numPr>
              <w:spacing w:before="50" w:after="50" w:line="360" w:lineRule="auto"/>
              <w:ind w:firstLineChars="0"/>
              <w:jc w:val="center"/>
              <w:rPr>
                <w:rFonts w:ascii="Times New Roman" w:hAnsi="Times New Roman" w:eastAsia="宋体" w:cs="Times New Roman"/>
                <w:bCs/>
                <w:sz w:val="24"/>
                <w:szCs w:val="24"/>
              </w:rPr>
            </w:pPr>
          </w:p>
        </w:tc>
        <w:tc>
          <w:tcPr>
            <w:tcW w:w="4820"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《普陀区加快发展网络安全产业实施意见》</w:t>
            </w:r>
          </w:p>
        </w:tc>
        <w:tc>
          <w:tcPr>
            <w:tcW w:w="3118" w:type="dxa"/>
            <w:vAlign w:val="center"/>
          </w:tcPr>
          <w:p>
            <w:pPr>
              <w:spacing w:before="50" w:after="50"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普科合规〔</w:t>
            </w:r>
            <w:r>
              <w:rPr>
                <w:rFonts w:ascii="Times New Roman" w:hAnsi="Times New Roman" w:eastAsia="宋体" w:cs="Times New Roman"/>
                <w:bCs/>
                <w:sz w:val="24"/>
                <w:szCs w:val="24"/>
              </w:rPr>
              <w:t>2022〕1号</w:t>
            </w:r>
          </w:p>
        </w:tc>
      </w:tr>
    </w:tbl>
    <w:p>
      <w:pPr>
        <w:spacing w:beforeLines="50" w:afterLines="50" w:line="360" w:lineRule="auto"/>
        <w:ind w:firstLine="481" w:firstLineChars="200"/>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（表3）</w:t>
      </w:r>
    </w:p>
    <w:p>
      <w:pPr>
        <w:spacing w:before="50" w:after="50" w:line="360" w:lineRule="auto"/>
        <w:ind w:firstLine="481" w:firstLineChars="200"/>
        <w:jc w:val="left"/>
        <w:rPr>
          <w:rFonts w:ascii="Times New Roman" w:hAnsi="Times New Roman" w:eastAsia="宋体" w:cs="Times New Roman"/>
          <w:bCs/>
          <w:sz w:val="24"/>
          <w:szCs w:val="24"/>
        </w:rPr>
      </w:pPr>
      <w:r>
        <w:rPr>
          <w:rFonts w:hint="eastAsia" w:ascii="Times New Roman" w:hAnsi="Times New Roman" w:eastAsia="宋体" w:cs="Times New Roman"/>
          <w:b/>
          <w:sz w:val="24"/>
          <w:szCs w:val="24"/>
        </w:rPr>
        <w:t>政策制定部门反馈情况：就《普陀区助行业强主体稳增长的若干政策措施》以及《普陀区加快发展网络安全产业实施意见》而言，</w:t>
      </w:r>
      <w:r>
        <w:rPr>
          <w:rFonts w:hint="eastAsia" w:ascii="Times New Roman" w:hAnsi="Times New Roman" w:eastAsia="宋体" w:cs="Times New Roman"/>
          <w:bCs/>
          <w:sz w:val="24"/>
          <w:szCs w:val="24"/>
        </w:rPr>
        <w:t>文件中规定年度营业收入达到一定规模和增速的或者年度主营业务收入和区域经济社会贡献增长显著的给予一定的奖励，而“年度营业收入达到一定规模和增速”“年度主营业务收入增长显著”系用于衡量企业的规模以及企业的经营能力，并非与税收相挂钩。</w:t>
      </w:r>
    </w:p>
    <w:p>
      <w:pPr>
        <w:spacing w:before="50" w:after="50" w:line="360" w:lineRule="auto"/>
        <w:ind w:firstLine="481" w:firstLineChars="200"/>
        <w:jc w:val="left"/>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项目组复核意见：</w:t>
      </w:r>
      <w:r>
        <w:rPr>
          <w:rFonts w:hint="eastAsia" w:ascii="Times New Roman" w:hAnsi="Times New Roman" w:eastAsia="宋体" w:cs="Times New Roman"/>
          <w:bCs/>
          <w:sz w:val="24"/>
          <w:szCs w:val="24"/>
        </w:rPr>
        <w:t>根据政策制定部门反馈的情况，《普陀区助行业强主体稳增长的若干政策措施》以及《普陀区加快发展网络安全产业实施意见》中的“年度营业收入达到一定规模和增速”“年度主营业务收入增长显著”不直接与税收或者企业缴纳的非税收入挂钩，故项目组倾向于认为上述规定不违反《实施细则》的审查标准，可以继续实施。而《关于组织申报</w:t>
      </w:r>
      <w:r>
        <w:rPr>
          <w:rFonts w:ascii="Times New Roman" w:hAnsi="Times New Roman" w:eastAsia="宋体" w:cs="Times New Roman"/>
          <w:bCs/>
          <w:sz w:val="24"/>
          <w:szCs w:val="24"/>
        </w:rPr>
        <w:t>2023年度（第20批）普陀区认定企业技术中心的通知</w:t>
      </w:r>
      <w:r>
        <w:rPr>
          <w:rFonts w:hint="eastAsia" w:ascii="Times New Roman" w:hAnsi="Times New Roman" w:eastAsia="宋体" w:cs="Times New Roman"/>
          <w:bCs/>
          <w:sz w:val="24"/>
          <w:szCs w:val="24"/>
        </w:rPr>
        <w:t>》中规定申报扶持政策的经营者上一年度的“主营业务收入”不低于</w:t>
      </w:r>
      <w:r>
        <w:rPr>
          <w:rFonts w:ascii="Times New Roman" w:hAnsi="Times New Roman" w:eastAsia="宋体" w:cs="Times New Roman"/>
          <w:bCs/>
          <w:sz w:val="24"/>
          <w:szCs w:val="24"/>
        </w:rPr>
        <w:t>5000万元</w:t>
      </w:r>
      <w:r>
        <w:rPr>
          <w:rFonts w:hint="eastAsia" w:ascii="Times New Roman" w:hAnsi="Times New Roman" w:eastAsia="宋体" w:cs="Times New Roman"/>
          <w:bCs/>
          <w:sz w:val="24"/>
          <w:szCs w:val="24"/>
        </w:rPr>
        <w:t>，即对受惠经营者的主营业务收入提出了具体的数额要求，而主营业务收入额又系企业税收缴纳的衡量标准，故该规定与涉嫌将奖补的给予与税收相挂钩，故涉嫌违反审查标准，项目组建议删除该规定。</w:t>
      </w:r>
    </w:p>
    <w:p>
      <w:pPr>
        <w:pStyle w:val="20"/>
        <w:numPr>
          <w:ilvl w:val="0"/>
          <w:numId w:val="9"/>
        </w:numPr>
        <w:spacing w:before="50" w:after="50" w:line="360" w:lineRule="auto"/>
        <w:ind w:firstLineChars="0"/>
        <w:rPr>
          <w:rFonts w:ascii="Times New Roman" w:hAnsi="Times New Roman" w:eastAsia="宋体" w:cs="Times New Roman"/>
          <w:b/>
          <w:sz w:val="24"/>
          <w:szCs w:val="24"/>
        </w:rPr>
      </w:pPr>
      <w:r>
        <w:rPr>
          <w:rFonts w:ascii="Times New Roman" w:hAnsi="Times New Roman" w:eastAsia="宋体" w:cs="Times New Roman"/>
          <w:b/>
          <w:sz w:val="24"/>
          <w:szCs w:val="24"/>
        </w:rPr>
        <w:t>市场准入和退出标准</w:t>
      </w:r>
    </w:p>
    <w:p>
      <w:pPr>
        <w:spacing w:before="50" w:after="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项目组初步分析：</w:t>
      </w:r>
      <w:r>
        <w:rPr>
          <w:rFonts w:ascii="Times New Roman" w:hAnsi="Times New Roman" w:eastAsia="宋体" w:cs="Times New Roman"/>
          <w:bCs/>
          <w:sz w:val="24"/>
          <w:szCs w:val="24"/>
        </w:rPr>
        <w:t>经过审查，共有2份文件</w:t>
      </w:r>
      <w:r>
        <w:rPr>
          <w:rFonts w:hint="eastAsia" w:ascii="Times New Roman" w:hAnsi="Times New Roman" w:eastAsia="宋体" w:cs="Times New Roman"/>
          <w:bCs/>
          <w:sz w:val="24"/>
          <w:szCs w:val="24"/>
        </w:rPr>
        <w:t>涉嫌</w:t>
      </w:r>
      <w:r>
        <w:rPr>
          <w:rFonts w:ascii="Times New Roman" w:hAnsi="Times New Roman" w:eastAsia="宋体" w:cs="Times New Roman"/>
          <w:bCs/>
          <w:sz w:val="24"/>
          <w:szCs w:val="24"/>
        </w:rPr>
        <w:t>违反此标准，</w:t>
      </w:r>
      <w:r>
        <w:rPr>
          <w:rFonts w:hint="eastAsia" w:ascii="Times New Roman" w:hAnsi="Times New Roman" w:eastAsia="宋体" w:cs="Times New Roman"/>
          <w:bCs/>
          <w:sz w:val="24"/>
          <w:szCs w:val="24"/>
        </w:rPr>
        <w:t>主要表现为限定使用特定经营者提供的服务。</w:t>
      </w:r>
      <w:r>
        <w:rPr>
          <w:rFonts w:hint="eastAsia" w:ascii="Times New Roman" w:hAnsi="Times New Roman" w:eastAsia="宋体" w:cs="Times New Roman"/>
          <w:b/>
          <w:sz w:val="24"/>
          <w:szCs w:val="24"/>
        </w:rPr>
        <w:t>例如</w:t>
      </w:r>
      <w:r>
        <w:rPr>
          <w:rFonts w:hint="eastAsia" w:ascii="Times New Roman" w:hAnsi="Times New Roman" w:eastAsia="宋体" w:cs="Times New Roman"/>
          <w:bCs/>
          <w:sz w:val="24"/>
          <w:szCs w:val="24"/>
        </w:rPr>
        <w:t>《上海市普陀区职业教育发展“十四五”规划》（普教职成〔</w:t>
      </w:r>
      <w:r>
        <w:rPr>
          <w:rFonts w:ascii="Times New Roman" w:hAnsi="Times New Roman" w:eastAsia="宋体" w:cs="Times New Roman"/>
          <w:bCs/>
          <w:sz w:val="24"/>
          <w:szCs w:val="24"/>
        </w:rPr>
        <w:t>2022〕1号）</w:t>
      </w:r>
      <w:r>
        <w:rPr>
          <w:rFonts w:hint="eastAsia" w:ascii="Times New Roman" w:hAnsi="Times New Roman" w:eastAsia="宋体" w:cs="Times New Roman"/>
          <w:bCs/>
          <w:sz w:val="24"/>
          <w:szCs w:val="24"/>
        </w:rPr>
        <w:t>中规定：“加强职业学校与</w:t>
      </w:r>
      <w:r>
        <w:rPr>
          <w:rFonts w:hint="eastAsia" w:ascii="Times New Roman" w:hAnsi="Times New Roman" w:eastAsia="宋体" w:cs="Times New Roman"/>
          <w:b/>
          <w:sz w:val="24"/>
          <w:szCs w:val="24"/>
          <w:u w:val="single"/>
        </w:rPr>
        <w:t>区内重点行业、骨干企业合作</w:t>
      </w:r>
      <w:r>
        <w:rPr>
          <w:rFonts w:hint="eastAsia" w:ascii="Times New Roman" w:hAnsi="Times New Roman" w:eastAsia="宋体" w:cs="Times New Roman"/>
          <w:bCs/>
          <w:sz w:val="24"/>
          <w:szCs w:val="24"/>
        </w:rPr>
        <w:t>，支持学校品牌专业与区内企业合作建设产教融合基地，实现中职高水平建设专业与区内重点行业企业的深度校企合作”、“促进区内职业学校重点专业建设与</w:t>
      </w:r>
      <w:r>
        <w:rPr>
          <w:rFonts w:hint="eastAsia" w:ascii="Times New Roman" w:hAnsi="Times New Roman" w:eastAsia="宋体" w:cs="Times New Roman"/>
          <w:b/>
          <w:sz w:val="24"/>
          <w:szCs w:val="24"/>
          <w:u w:val="single"/>
        </w:rPr>
        <w:t>区内重点行业头部企业发展对接</w:t>
      </w:r>
      <w:r>
        <w:rPr>
          <w:rFonts w:hint="eastAsia" w:ascii="Times New Roman" w:hAnsi="Times New Roman" w:eastAsia="宋体" w:cs="Times New Roman"/>
          <w:bCs/>
          <w:sz w:val="24"/>
          <w:szCs w:val="24"/>
        </w:rPr>
        <w:t>，优化技术技能人才培养模式。”该规定涉嫌限定使用特定经营者（区内重点行业、骨干企业，区内重点行业头部企业）提供的服务，故涉嫌违反审查标准；</w:t>
      </w:r>
      <w:r>
        <w:rPr>
          <w:rFonts w:hint="eastAsia" w:ascii="Times New Roman" w:hAnsi="Times New Roman" w:eastAsia="宋体" w:cs="Times New Roman"/>
          <w:b/>
          <w:sz w:val="24"/>
          <w:szCs w:val="24"/>
        </w:rPr>
        <w:t>又例如</w:t>
      </w:r>
      <w:r>
        <w:rPr>
          <w:rFonts w:hint="eastAsia" w:ascii="Times New Roman" w:hAnsi="Times New Roman" w:eastAsia="宋体" w:cs="Times New Roman"/>
          <w:bCs/>
          <w:sz w:val="24"/>
          <w:szCs w:val="24"/>
        </w:rPr>
        <w:t>《普陀区金融服务办公室</w:t>
      </w:r>
      <w:r>
        <w:rPr>
          <w:rFonts w:ascii="Times New Roman" w:hAnsi="Times New Roman" w:eastAsia="宋体" w:cs="Times New Roman"/>
          <w:bCs/>
          <w:sz w:val="24"/>
          <w:szCs w:val="24"/>
        </w:rPr>
        <w:t>2023年工作思路》（普金融办〔2023〕4号）</w:t>
      </w:r>
      <w:r>
        <w:rPr>
          <w:rFonts w:hint="eastAsia" w:ascii="Times New Roman" w:hAnsi="Times New Roman" w:eastAsia="宋体" w:cs="Times New Roman"/>
          <w:bCs/>
          <w:sz w:val="24"/>
          <w:szCs w:val="24"/>
        </w:rPr>
        <w:t>规定：“进一步拓展、链接</w:t>
      </w:r>
      <w:r>
        <w:rPr>
          <w:rFonts w:ascii="Times New Roman" w:hAnsi="Times New Roman" w:eastAsia="宋体" w:cs="Times New Roman"/>
          <w:bCs/>
          <w:sz w:val="24"/>
          <w:szCs w:val="24"/>
        </w:rPr>
        <w:t>360金融、上汽金控等头部金融企业，上海联交所、金融博物馆等金融平台，交大高金院、华师大长三角科技金融研究院等金融智库，以及合众汽车、闻天下创新中心、机器人产业园等科创资源，金融赋能科技创新，打造</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科技+金融+场景</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生态圈，促进人才流、信息流、资金流便捷交互，推动产业链、金融链、创新链深度融合</w:t>
      </w:r>
      <w:r>
        <w:rPr>
          <w:rFonts w:hint="eastAsia" w:ascii="Times New Roman" w:hAnsi="Times New Roman" w:eastAsia="宋体" w:cs="Times New Roman"/>
          <w:bCs/>
          <w:sz w:val="24"/>
          <w:szCs w:val="24"/>
        </w:rPr>
        <w:t>”。从公平竞争的角度而言，上述规定可能涉嫌限定使用特定经营者提供的服务，故涉嫌违反审查标准。</w:t>
      </w:r>
    </w:p>
    <w:p>
      <w:pPr>
        <w:spacing w:beforeLines="50" w:afterLines="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政策制定部门反馈情况：就《上海市普陀区职业教育发展“十四五”规划》而言，</w:t>
      </w:r>
      <w:r>
        <w:rPr>
          <w:rFonts w:hint="eastAsia" w:ascii="Times New Roman" w:hAnsi="Times New Roman" w:eastAsia="宋体" w:cs="Times New Roman"/>
          <w:bCs/>
          <w:sz w:val="24"/>
          <w:szCs w:val="24"/>
        </w:rPr>
        <w:t>产教融合合作项目并非市场行为，该项目系为企业提供未来符合企业需求的员工而开展，促进校企双方合作育人，培养学校教育教学的水平。</w:t>
      </w:r>
      <w:r>
        <w:rPr>
          <w:rFonts w:hint="eastAsia" w:ascii="Times New Roman" w:hAnsi="Times New Roman" w:eastAsia="宋体" w:cs="Times New Roman"/>
          <w:b/>
          <w:sz w:val="24"/>
          <w:szCs w:val="24"/>
        </w:rPr>
        <w:t>就《普陀区金融服务办公室</w:t>
      </w:r>
      <w:r>
        <w:rPr>
          <w:rFonts w:ascii="Times New Roman" w:hAnsi="Times New Roman" w:eastAsia="宋体" w:cs="Times New Roman"/>
          <w:b/>
          <w:sz w:val="24"/>
          <w:szCs w:val="24"/>
        </w:rPr>
        <w:t>2023年工作思路》</w:t>
      </w:r>
      <w:r>
        <w:rPr>
          <w:rFonts w:hint="eastAsia" w:ascii="Times New Roman" w:hAnsi="Times New Roman" w:eastAsia="宋体" w:cs="Times New Roman"/>
          <w:b/>
          <w:sz w:val="24"/>
          <w:szCs w:val="24"/>
        </w:rPr>
        <w:t>而言</w:t>
      </w:r>
      <w:r>
        <w:rPr>
          <w:rFonts w:hint="eastAsia" w:ascii="Times New Roman" w:hAnsi="Times New Roman" w:eastAsia="宋体" w:cs="Times New Roman"/>
          <w:bCs/>
          <w:sz w:val="24"/>
          <w:szCs w:val="24"/>
        </w:rPr>
        <w:t>，上述规定并非限定企业使用3</w:t>
      </w:r>
      <w:r>
        <w:rPr>
          <w:rFonts w:ascii="Times New Roman" w:hAnsi="Times New Roman" w:eastAsia="宋体" w:cs="Times New Roman"/>
          <w:bCs/>
          <w:sz w:val="24"/>
          <w:szCs w:val="24"/>
        </w:rPr>
        <w:t>60</w:t>
      </w:r>
      <w:r>
        <w:rPr>
          <w:rFonts w:hint="eastAsia" w:ascii="Times New Roman" w:hAnsi="Times New Roman" w:eastAsia="宋体" w:cs="Times New Roman"/>
          <w:bCs/>
          <w:sz w:val="24"/>
          <w:szCs w:val="24"/>
        </w:rPr>
        <w:t>金融等经营者的服务或者产品，仅是鼓励企业借助该等经营者的优势技术进一步加快发展。</w:t>
      </w:r>
    </w:p>
    <w:p>
      <w:pPr>
        <w:spacing w:beforeLines="50" w:afterLines="50" w:line="360" w:lineRule="auto"/>
        <w:ind w:firstLine="481"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项目组复核意见：就《上海市普陀区职业教育发展“十四五”规划》而言，</w:t>
      </w:r>
      <w:r>
        <w:rPr>
          <w:rFonts w:hint="eastAsia" w:ascii="Times New Roman" w:hAnsi="Times New Roman" w:eastAsia="宋体" w:cs="Times New Roman"/>
          <w:bCs/>
          <w:sz w:val="24"/>
          <w:szCs w:val="24"/>
        </w:rPr>
        <w:t>产教融合合作不涉及市场行为，主要目的系为企业提供未来符合企业需求的员工，促进校企双方合作育人，培养教学水平。项目组倾向于认为上述规定不涉及限定使用特定经营者提供的服务，不违反审查标准，可以继续实施；</w:t>
      </w:r>
      <w:r>
        <w:rPr>
          <w:rFonts w:hint="eastAsia" w:ascii="Times New Roman" w:hAnsi="Times New Roman" w:eastAsia="宋体" w:cs="Times New Roman"/>
          <w:b/>
          <w:sz w:val="24"/>
          <w:szCs w:val="24"/>
        </w:rPr>
        <w:t>就《普陀区金融服务办公室</w:t>
      </w:r>
      <w:r>
        <w:rPr>
          <w:rFonts w:ascii="Times New Roman" w:hAnsi="Times New Roman" w:eastAsia="宋体" w:cs="Times New Roman"/>
          <w:b/>
          <w:sz w:val="24"/>
          <w:szCs w:val="24"/>
        </w:rPr>
        <w:t>2023年工作思路》</w:t>
      </w:r>
      <w:r>
        <w:rPr>
          <w:rFonts w:hint="eastAsia" w:ascii="Times New Roman" w:hAnsi="Times New Roman" w:eastAsia="宋体" w:cs="Times New Roman"/>
          <w:b/>
          <w:sz w:val="24"/>
          <w:szCs w:val="24"/>
        </w:rPr>
        <w:t>而言</w:t>
      </w:r>
      <w:r>
        <w:rPr>
          <w:rFonts w:hint="eastAsia" w:ascii="Times New Roman" w:hAnsi="Times New Roman" w:eastAsia="宋体" w:cs="Times New Roman"/>
          <w:bCs/>
          <w:sz w:val="24"/>
          <w:szCs w:val="24"/>
        </w:rPr>
        <w:t>，根据政策制定机关的释明，存疑规定并非限定经营者使用特定经营者提供的服务或者产品，仅是鼓励、倡导性的规定，故项目组倾向于认为上述规定不违反审查标准，可以继续实施。但同时项目组提请政策制定机关注意后续在制定同类型政策措施的过程中，避免提及具体企业的名称。</w:t>
      </w:r>
    </w:p>
    <w:p>
      <w:pPr>
        <w:spacing w:beforeLines="50" w:afterLines="50" w:line="360" w:lineRule="auto"/>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商品和要素自由流动标准</w:t>
      </w:r>
    </w:p>
    <w:p>
      <w:pPr>
        <w:spacing w:before="50" w:after="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项目组初步分析：</w:t>
      </w:r>
      <w:r>
        <w:rPr>
          <w:rFonts w:ascii="Times New Roman" w:hAnsi="Times New Roman" w:eastAsia="宋体" w:cs="Times New Roman"/>
          <w:bCs/>
          <w:sz w:val="24"/>
          <w:szCs w:val="24"/>
        </w:rPr>
        <w:t>经过审查，共有3份文件</w:t>
      </w:r>
      <w:r>
        <w:rPr>
          <w:rFonts w:hint="eastAsia" w:ascii="Times New Roman" w:hAnsi="Times New Roman" w:eastAsia="宋体" w:cs="Times New Roman"/>
          <w:bCs/>
          <w:sz w:val="24"/>
          <w:szCs w:val="24"/>
        </w:rPr>
        <w:t>涉嫌</w:t>
      </w:r>
      <w:r>
        <w:rPr>
          <w:rFonts w:ascii="Times New Roman" w:hAnsi="Times New Roman" w:eastAsia="宋体" w:cs="Times New Roman"/>
          <w:bCs/>
          <w:sz w:val="24"/>
          <w:szCs w:val="24"/>
        </w:rPr>
        <w:t>违反此标准，</w:t>
      </w:r>
      <w:r>
        <w:rPr>
          <w:rFonts w:hint="eastAsia" w:ascii="Times New Roman" w:hAnsi="Times New Roman" w:eastAsia="宋体" w:cs="Times New Roman"/>
          <w:bCs/>
          <w:sz w:val="24"/>
          <w:szCs w:val="24"/>
        </w:rPr>
        <w:t>主要表现为限定外地商品、服务进入本地市场。</w:t>
      </w:r>
      <w:r>
        <w:rPr>
          <w:rFonts w:hint="eastAsia" w:ascii="Times New Roman" w:hAnsi="Times New Roman" w:eastAsia="宋体" w:cs="Times New Roman"/>
          <w:b/>
          <w:sz w:val="24"/>
          <w:szCs w:val="24"/>
        </w:rPr>
        <w:t>例如</w:t>
      </w:r>
      <w:r>
        <w:rPr>
          <w:rFonts w:hint="eastAsia" w:ascii="Times New Roman" w:hAnsi="Times New Roman" w:eastAsia="宋体" w:cs="Times New Roman"/>
          <w:bCs/>
          <w:sz w:val="24"/>
          <w:szCs w:val="24"/>
        </w:rPr>
        <w:t>《上海市普陀区职业教育发展“十四五”规划》（普教职成〔</w:t>
      </w:r>
      <w:r>
        <w:rPr>
          <w:rFonts w:ascii="Times New Roman" w:hAnsi="Times New Roman" w:eastAsia="宋体" w:cs="Times New Roman"/>
          <w:bCs/>
          <w:sz w:val="24"/>
          <w:szCs w:val="24"/>
        </w:rPr>
        <w:t>2022〕1号）</w:t>
      </w:r>
      <w:r>
        <w:rPr>
          <w:rFonts w:hint="eastAsia" w:ascii="Times New Roman" w:hAnsi="Times New Roman" w:eastAsia="宋体" w:cs="Times New Roman"/>
          <w:bCs/>
          <w:sz w:val="24"/>
          <w:szCs w:val="24"/>
        </w:rPr>
        <w:t>中规定：“加强职业学校与</w:t>
      </w:r>
      <w:r>
        <w:rPr>
          <w:rFonts w:hint="eastAsia" w:ascii="Times New Roman" w:hAnsi="Times New Roman" w:eastAsia="宋体" w:cs="Times New Roman"/>
          <w:b/>
          <w:sz w:val="24"/>
          <w:szCs w:val="24"/>
          <w:u w:val="single"/>
        </w:rPr>
        <w:t>区内重点行业、骨干企业合作</w:t>
      </w:r>
      <w:r>
        <w:rPr>
          <w:rFonts w:hint="eastAsia" w:ascii="Times New Roman" w:hAnsi="Times New Roman" w:eastAsia="宋体" w:cs="Times New Roman"/>
          <w:bCs/>
          <w:sz w:val="24"/>
          <w:szCs w:val="24"/>
        </w:rPr>
        <w:t>，支持学校品牌专业与区内企业合作建设产教融合基地，实现中职高水平建设专业与区内重点行业企业的深度校企合作”、“促进区内职业学校重点专业建设与</w:t>
      </w:r>
      <w:r>
        <w:rPr>
          <w:rFonts w:hint="eastAsia" w:ascii="Times New Roman" w:hAnsi="Times New Roman" w:eastAsia="宋体" w:cs="Times New Roman"/>
          <w:b/>
          <w:sz w:val="24"/>
          <w:szCs w:val="24"/>
          <w:u w:val="single"/>
        </w:rPr>
        <w:t>区内重点行业头部企业发展对接</w:t>
      </w:r>
      <w:r>
        <w:rPr>
          <w:rFonts w:hint="eastAsia" w:ascii="Times New Roman" w:hAnsi="Times New Roman" w:eastAsia="宋体" w:cs="Times New Roman"/>
          <w:bCs/>
          <w:sz w:val="24"/>
          <w:szCs w:val="24"/>
        </w:rPr>
        <w:t>，优化技术技能人才培养模式。”上述规定要求职业学校与区内经营者合作，涉嫌限制外地服务进入区内市场，故涉嫌违反审查标准。又例如《普陀区推动数字广告产业高质量发展实施方案》（普文旅规范发〔</w:t>
      </w:r>
      <w:r>
        <w:rPr>
          <w:rFonts w:ascii="Times New Roman" w:hAnsi="Times New Roman" w:eastAsia="宋体" w:cs="Times New Roman"/>
          <w:bCs/>
          <w:sz w:val="24"/>
          <w:szCs w:val="24"/>
        </w:rPr>
        <w:t>2023〕2号）</w:t>
      </w:r>
      <w:r>
        <w:rPr>
          <w:rFonts w:hint="eastAsia" w:ascii="Times New Roman" w:hAnsi="Times New Roman" w:eastAsia="宋体" w:cs="Times New Roman"/>
          <w:bCs/>
          <w:sz w:val="24"/>
          <w:szCs w:val="24"/>
        </w:rPr>
        <w:t>中规定：“</w:t>
      </w:r>
      <w:r>
        <w:rPr>
          <w:rFonts w:hint="eastAsia" w:ascii="Times New Roman" w:hAnsi="Times New Roman" w:eastAsia="宋体" w:cs="Times New Roman"/>
          <w:b/>
          <w:sz w:val="24"/>
          <w:szCs w:val="24"/>
          <w:u w:val="single"/>
        </w:rPr>
        <w:t>鼓励区内银行等金融机构对符合条件的企业给予‘批次贷’</w:t>
      </w:r>
      <w:r>
        <w:rPr>
          <w:rFonts w:hint="eastAsia" w:ascii="Times New Roman" w:hAnsi="Times New Roman" w:eastAsia="宋体" w:cs="Times New Roman"/>
          <w:bCs/>
          <w:sz w:val="24"/>
          <w:szCs w:val="24"/>
        </w:rPr>
        <w:t>、上海市银行业文化创意特色支行服务等金融支持。”从公平竞争审查的角度而言，上述规定仅鼓励区内金融机构提供融资金融支持服务可能涉嫌限制外地金融服务提供者进入区内市场，故涉嫌违反审查标准；再例如《普陀区加快发展科技金融产业实施意见》（普金融办规范〔</w:t>
      </w:r>
      <w:r>
        <w:rPr>
          <w:rFonts w:ascii="Times New Roman" w:hAnsi="Times New Roman" w:eastAsia="宋体" w:cs="Times New Roman"/>
          <w:bCs/>
          <w:sz w:val="24"/>
          <w:szCs w:val="24"/>
        </w:rPr>
        <w:t>2022〕3号）</w:t>
      </w:r>
      <w:r>
        <w:rPr>
          <w:rFonts w:hint="eastAsia" w:ascii="Times New Roman" w:hAnsi="Times New Roman" w:eastAsia="宋体" w:cs="Times New Roman"/>
          <w:bCs/>
          <w:sz w:val="24"/>
          <w:szCs w:val="24"/>
        </w:rPr>
        <w:t>中规定：“对设立运营满</w:t>
      </w:r>
      <w:r>
        <w:rPr>
          <w:rFonts w:ascii="Times New Roman" w:hAnsi="Times New Roman" w:eastAsia="宋体" w:cs="Times New Roman"/>
          <w:bCs/>
          <w:sz w:val="24"/>
          <w:szCs w:val="24"/>
        </w:rPr>
        <w:t>3年以上，日常经营规范良好，支持区内中小微企业融资的地方金融组织，给予融资金额1%的风险补偿资助，年度最高不超过20万元。</w:t>
      </w:r>
      <w:r>
        <w:rPr>
          <w:rFonts w:hint="eastAsia" w:ascii="Times New Roman" w:hAnsi="Times New Roman" w:eastAsia="宋体" w:cs="Times New Roman"/>
          <w:bCs/>
          <w:sz w:val="24"/>
          <w:szCs w:val="24"/>
        </w:rPr>
        <w:t>”对区内的金融组织给予融资金额</w:t>
      </w:r>
      <w:r>
        <w:rPr>
          <w:rFonts w:ascii="Times New Roman" w:hAnsi="Times New Roman" w:eastAsia="宋体" w:cs="Times New Roman"/>
          <w:bCs/>
          <w:sz w:val="24"/>
          <w:szCs w:val="24"/>
        </w:rPr>
        <w:t>1%的风险补偿资助，可能涉嫌变相鼓励中小企业使用区内金融组织的融资服务，从而变相限制外地经营者的融资服务进入相关市场，故可能涉嫌违反</w:t>
      </w:r>
      <w:r>
        <w:rPr>
          <w:rFonts w:hint="eastAsia" w:ascii="Times New Roman" w:hAnsi="Times New Roman" w:eastAsia="宋体" w:cs="Times New Roman"/>
          <w:bCs/>
          <w:sz w:val="24"/>
          <w:szCs w:val="24"/>
        </w:rPr>
        <w:t>审查标准。</w:t>
      </w:r>
    </w:p>
    <w:p>
      <w:pPr>
        <w:spacing w:before="50" w:after="50" w:line="360" w:lineRule="auto"/>
        <w:ind w:firstLine="481" w:firstLineChars="200"/>
        <w:rPr>
          <w:rFonts w:ascii="Times New Roman" w:hAnsi="Times New Roman" w:eastAsia="宋体" w:cs="Times New Roman"/>
          <w:bCs/>
          <w:sz w:val="24"/>
          <w:szCs w:val="24"/>
        </w:rPr>
      </w:pPr>
      <w:r>
        <w:rPr>
          <w:rFonts w:hint="eastAsia" w:ascii="Times New Roman" w:hAnsi="Times New Roman" w:eastAsia="宋体" w:cs="Times New Roman"/>
          <w:b/>
          <w:sz w:val="24"/>
          <w:szCs w:val="24"/>
        </w:rPr>
        <w:t>政策制定部门反馈情况：就《上海市普陀区职业教育发展“十四五”规划》而言，</w:t>
      </w:r>
      <w:r>
        <w:rPr>
          <w:rFonts w:hint="eastAsia" w:ascii="Times New Roman" w:hAnsi="Times New Roman" w:eastAsia="宋体" w:cs="Times New Roman"/>
          <w:bCs/>
          <w:sz w:val="24"/>
          <w:szCs w:val="24"/>
        </w:rPr>
        <w:t>因产教融合合作项目并非市场行为，也就不会产生限制外地服务进入区内市场这一限制竞争的效果；</w:t>
      </w:r>
      <w:r>
        <w:rPr>
          <w:rFonts w:hint="eastAsia" w:ascii="Times New Roman" w:hAnsi="Times New Roman" w:eastAsia="宋体" w:cs="Times New Roman"/>
          <w:b/>
          <w:sz w:val="24"/>
          <w:szCs w:val="24"/>
        </w:rPr>
        <w:t>就《普陀区推动数字广告产业高质量发展实施方案》而言</w:t>
      </w:r>
      <w:r>
        <w:rPr>
          <w:rFonts w:hint="eastAsia" w:ascii="Times New Roman" w:hAnsi="Times New Roman" w:eastAsia="宋体" w:cs="Times New Roman"/>
          <w:bCs/>
          <w:sz w:val="24"/>
          <w:szCs w:val="24"/>
        </w:rPr>
        <w:t>，上述规定仅是号召金融机构予以企业融资支持，实际并非限定企业使用区内经营者的融资服务，且政策制定机关也仅能对区内的金融机构发出号召；</w:t>
      </w:r>
      <w:r>
        <w:rPr>
          <w:rFonts w:hint="eastAsia" w:ascii="Times New Roman" w:hAnsi="Times New Roman" w:eastAsia="宋体" w:cs="Times New Roman"/>
          <w:b/>
          <w:sz w:val="24"/>
          <w:szCs w:val="24"/>
        </w:rPr>
        <w:t>就《普陀区加快发展科技金融产业实施意见》而言，</w:t>
      </w:r>
      <w:r>
        <w:rPr>
          <w:rFonts w:hint="eastAsia" w:ascii="Times New Roman" w:hAnsi="Times New Roman" w:eastAsia="宋体" w:cs="Times New Roman"/>
          <w:bCs/>
          <w:sz w:val="24"/>
          <w:szCs w:val="24"/>
        </w:rPr>
        <w:t>风险补偿资助是基于企业为普陀区营商环境建设、实体经济发展、居民就业等社会事业发展做出的综合贡献，区级财政给予一定的发展支持，不存在限制外地经营者的情形。</w:t>
      </w:r>
    </w:p>
    <w:p>
      <w:pPr>
        <w:spacing w:before="50" w:after="50" w:line="360" w:lineRule="auto"/>
        <w:ind w:firstLine="481"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项目组复核意见：就《上海市普陀区职业教育发展“十四五”规划》而言，</w:t>
      </w:r>
      <w:r>
        <w:rPr>
          <w:rFonts w:hint="eastAsia" w:ascii="Times New Roman" w:hAnsi="Times New Roman" w:eastAsia="宋体" w:cs="Times New Roman"/>
          <w:bCs/>
          <w:sz w:val="24"/>
          <w:szCs w:val="24"/>
        </w:rPr>
        <w:t>由于产教融合合作项目并非市场行为，不会涉及市场竞争，也就不会产生限制外地服务进入区内市场这一限制竞争的效果，故项目组倾向于认为该规定不违反审查标准，可以继续实施；</w:t>
      </w:r>
      <w:r>
        <w:rPr>
          <w:rFonts w:hint="eastAsia" w:ascii="Times New Roman" w:hAnsi="Times New Roman" w:eastAsia="宋体" w:cs="Times New Roman"/>
          <w:b/>
          <w:sz w:val="24"/>
          <w:szCs w:val="24"/>
        </w:rPr>
        <w:t>就《普陀区推动数字广告产业高质量发展实施方案》而言</w:t>
      </w:r>
      <w:r>
        <w:rPr>
          <w:rFonts w:hint="eastAsia" w:ascii="Times New Roman" w:hAnsi="Times New Roman" w:eastAsia="宋体" w:cs="Times New Roman"/>
          <w:bCs/>
          <w:sz w:val="24"/>
          <w:szCs w:val="24"/>
        </w:rPr>
        <w:t>，由于该规定系倡导性规定，且实际并不会产生限定企业使用区内经营者融资服务的效果，故项目组倾向于认为该规定不违反审查标准，可以继续实施；</w:t>
      </w:r>
      <w:r>
        <w:rPr>
          <w:rFonts w:hint="eastAsia" w:ascii="Times New Roman" w:hAnsi="Times New Roman" w:eastAsia="宋体" w:cs="Times New Roman"/>
          <w:b/>
          <w:sz w:val="24"/>
          <w:szCs w:val="24"/>
        </w:rPr>
        <w:t>就《普陀区加快发展科技金融产业实施意见》而言，</w:t>
      </w:r>
      <w:r>
        <w:rPr>
          <w:rFonts w:hint="eastAsia" w:ascii="Times New Roman" w:hAnsi="Times New Roman" w:eastAsia="宋体" w:cs="Times New Roman"/>
          <w:bCs/>
          <w:sz w:val="24"/>
          <w:szCs w:val="24"/>
        </w:rPr>
        <w:t>风险资助补偿系区级财政对普陀区营商环境建设、实体经济发展、居民就业等社会事业发展做出综合贡献的经营者的支持，并非限制外地服务进入区内市场，不会产生限制商品自由流动的效果。故项目组倾向于认为该规定不违反审查标准，可以予以实施。</w:t>
      </w:r>
    </w:p>
    <w:p>
      <w:pPr>
        <w:spacing w:beforeLines="50" w:afterLines="50" w:line="360" w:lineRule="auto"/>
        <w:ind w:firstLine="481" w:firstLineChars="200"/>
        <w:rPr>
          <w:rFonts w:ascii="Times New Roman" w:hAnsi="Times New Roman" w:eastAsia="宋体" w:cs="Times New Roman"/>
          <w:b/>
          <w:sz w:val="24"/>
          <w:szCs w:val="24"/>
        </w:rPr>
      </w:pPr>
    </w:p>
    <w:p>
      <w:pPr>
        <w:spacing w:beforeLines="50" w:afterLines="50" w:line="360" w:lineRule="auto"/>
        <w:ind w:firstLine="481" w:firstLineChars="200"/>
        <w:jc w:val="center"/>
        <w:outlineLvl w:val="0"/>
        <w:rPr>
          <w:rFonts w:ascii="Times New Roman" w:hAnsi="Times New Roman" w:eastAsia="宋体" w:cs="Times New Roman"/>
          <w:b/>
          <w:bCs/>
          <w:sz w:val="24"/>
          <w:szCs w:val="24"/>
        </w:rPr>
      </w:pPr>
      <w:bookmarkStart w:id="32" w:name="_Toc143071017"/>
      <w:r>
        <w:rPr>
          <w:rFonts w:ascii="Times New Roman" w:hAnsi="Times New Roman" w:eastAsia="宋体" w:cs="Times New Roman"/>
          <w:b/>
          <w:bCs/>
          <w:sz w:val="24"/>
          <w:szCs w:val="24"/>
        </w:rPr>
        <w:t>第三章评估情况总结</w:t>
      </w:r>
      <w:bookmarkEnd w:id="32"/>
    </w:p>
    <w:p>
      <w:pPr>
        <w:spacing w:beforeLines="50" w:afterLines="50" w:line="360" w:lineRule="auto"/>
        <w:ind w:firstLine="481"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第一，</w:t>
      </w:r>
      <w:r>
        <w:rPr>
          <w:rFonts w:ascii="Times New Roman" w:hAnsi="Times New Roman" w:eastAsia="宋体" w:cs="Times New Roman"/>
          <w:sz w:val="24"/>
          <w:szCs w:val="24"/>
        </w:rPr>
        <w:t>项目组注意到</w:t>
      </w:r>
      <w:r>
        <w:rPr>
          <w:rFonts w:hint="eastAsia" w:ascii="Times New Roman" w:hAnsi="Times New Roman" w:eastAsia="宋体" w:cs="Times New Roman"/>
          <w:sz w:val="24"/>
          <w:szCs w:val="24"/>
        </w:rPr>
        <w:t>在本次审查过程中，</w:t>
      </w:r>
      <w:r>
        <w:rPr>
          <w:rFonts w:ascii="Times New Roman" w:hAnsi="Times New Roman" w:eastAsia="宋体" w:cs="Times New Roman"/>
          <w:sz w:val="24"/>
          <w:szCs w:val="24"/>
        </w:rPr>
        <w:t>违反或者涉嫌存疑的文件大多为产业发展类政策，且所涉及的审查标准集中在“市场准入和退出标准”、以及“影响生产经营成本标准”这3项。这意味着今后各政策制定机关在制定此类政策时，应对此类政策是否可能违反上述3项标准进行重点审查，避免阻碍公平市场竞争的情形出现。</w:t>
      </w:r>
    </w:p>
    <w:p>
      <w:pPr>
        <w:spacing w:beforeLines="50" w:afterLines="50" w:line="360" w:lineRule="auto"/>
        <w:ind w:firstLine="481"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第二，</w:t>
      </w:r>
      <w:r>
        <w:rPr>
          <w:rFonts w:hint="eastAsia" w:ascii="Times New Roman" w:hAnsi="Times New Roman" w:eastAsia="宋体" w:cs="Times New Roman"/>
          <w:sz w:val="24"/>
          <w:szCs w:val="24"/>
        </w:rPr>
        <w:t>在项目组出具初步评估报告后，相关政策制定部门也对存疑文件进行了反馈，项目组根据反馈情况认为大部分存疑问题已由相关政策制定部门释明，而对于部分仍存疑的问题，项目组也给出了复核意见，供政策制定部门参考。</w:t>
      </w:r>
    </w:p>
    <w:p>
      <w:pPr>
        <w:spacing w:beforeLines="50" w:afterLines="50" w:line="360" w:lineRule="auto"/>
        <w:ind w:firstLine="481"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最后，</w:t>
      </w:r>
      <w:r>
        <w:rPr>
          <w:rFonts w:hint="eastAsia" w:ascii="Times New Roman" w:hAnsi="Times New Roman" w:eastAsia="宋体" w:cs="Times New Roman"/>
          <w:sz w:val="24"/>
          <w:szCs w:val="24"/>
        </w:rPr>
        <w:t>项目组在审查过程中也发现许多扶持、奖补类的文件中规定享受奖补或者扶持政策的主体应当“工商税务注册登记在普陀区”或者“在本区依法注册且税收登记也在本区”，目前该等表述是否违反《实施细则》第十五条“影响生产经营成本标准”中“（一）不得违法给予特定经营者优惠政策”的规定尚有争议。</w:t>
      </w:r>
      <w:r>
        <w:rPr>
          <w:rFonts w:hint="eastAsia" w:ascii="Times New Roman" w:hAnsi="Times New Roman" w:eastAsia="宋体" w:cs="Times New Roman"/>
          <w:b/>
          <w:bCs/>
          <w:sz w:val="24"/>
          <w:szCs w:val="24"/>
        </w:rPr>
        <w:t>为避免违反上述审查标准，项目组建议使用“依法设立”或者“依法在本区内设立或者实际经营”的表述更为妥帖</w:t>
      </w:r>
      <w:r>
        <w:rPr>
          <w:rFonts w:hint="eastAsia" w:ascii="Times New Roman" w:hAnsi="Times New Roman" w:eastAsia="宋体" w:cs="Times New Roman"/>
          <w:sz w:val="24"/>
          <w:szCs w:val="24"/>
        </w:rPr>
        <w:t>。</w:t>
      </w:r>
    </w:p>
    <w:p>
      <w:pPr>
        <w:spacing w:beforeLines="50" w:afterLines="50" w:line="360" w:lineRule="auto"/>
        <w:ind w:firstLine="481" w:firstLineChars="200"/>
        <w:rPr>
          <w:rFonts w:ascii="Times New Roman" w:hAnsi="Times New Roman" w:eastAsia="宋体" w:cs="Times New Roman"/>
          <w:b/>
          <w:sz w:val="24"/>
          <w:szCs w:val="24"/>
        </w:rPr>
      </w:pPr>
    </w:p>
    <w:p>
      <w:pPr>
        <w:spacing w:beforeLines="50" w:afterLines="50" w:line="360" w:lineRule="auto"/>
        <w:rPr>
          <w:rFonts w:ascii="Times New Roman" w:hAnsi="Times New Roman" w:eastAsia="宋体" w:cs="Times New Roman"/>
          <w:b/>
          <w:bCs/>
          <w:sz w:val="24"/>
          <w:szCs w:val="24"/>
        </w:rPr>
        <w:sectPr>
          <w:footerReference r:id="rId5" w:type="default"/>
          <w:pgSz w:w="11907" w:h="16840"/>
          <w:pgMar w:top="1440" w:right="1800" w:bottom="1440" w:left="1800" w:header="851" w:footer="992" w:gutter="0"/>
          <w:pgNumType w:start="1"/>
          <w:cols w:space="425" w:num="1"/>
          <w:docGrid w:linePitch="312" w:charSpace="0"/>
        </w:sectPr>
      </w:pPr>
      <w:r>
        <w:rPr>
          <w:rFonts w:ascii="Times New Roman" w:hAnsi="Times New Roman" w:eastAsia="宋体" w:cs="Times New Roman"/>
          <w:b/>
          <w:bCs/>
          <w:sz w:val="24"/>
          <w:szCs w:val="24"/>
        </w:rPr>
        <w:t>（以下无正文）</w:t>
      </w:r>
    </w:p>
    <w:p>
      <w:pPr>
        <w:spacing w:beforeLines="50" w:afterLines="50" w:line="360" w:lineRule="auto"/>
        <w:outlineLvl w:val="0"/>
        <w:rPr>
          <w:rFonts w:ascii="Times New Roman" w:hAnsi="Times New Roman" w:eastAsia="宋体" w:cs="Times New Roman"/>
          <w:b/>
          <w:bCs/>
          <w:sz w:val="24"/>
          <w:szCs w:val="24"/>
        </w:rPr>
      </w:pPr>
      <w:bookmarkStart w:id="33" w:name="_Toc143071018"/>
      <w:r>
        <w:rPr>
          <w:rFonts w:ascii="Times New Roman" w:hAnsi="Times New Roman" w:eastAsia="宋体" w:cs="Times New Roman"/>
          <w:b/>
          <w:bCs/>
          <w:sz w:val="24"/>
          <w:szCs w:val="24"/>
        </w:rPr>
        <w:t>附件1：《普陀区公开存量政策措施清单（截至2023/6/30）》</w:t>
      </w:r>
      <w:bookmarkEnd w:id="33"/>
    </w:p>
    <w:tbl>
      <w:tblPr>
        <w:tblStyle w:val="13"/>
        <w:tblW w:w="15273" w:type="dxa"/>
        <w:tblInd w:w="-998" w:type="dxa"/>
        <w:tblLayout w:type="autofit"/>
        <w:tblCellMar>
          <w:top w:w="0" w:type="dxa"/>
          <w:left w:w="108" w:type="dxa"/>
          <w:bottom w:w="0" w:type="dxa"/>
          <w:right w:w="108" w:type="dxa"/>
        </w:tblCellMar>
      </w:tblPr>
      <w:tblGrid>
        <w:gridCol w:w="709"/>
        <w:gridCol w:w="7230"/>
        <w:gridCol w:w="2080"/>
        <w:gridCol w:w="2314"/>
        <w:gridCol w:w="1320"/>
        <w:gridCol w:w="1620"/>
      </w:tblGrid>
      <w:tr>
        <w:tblPrEx>
          <w:tblCellMar>
            <w:top w:w="0" w:type="dxa"/>
            <w:left w:w="108" w:type="dxa"/>
            <w:bottom w:w="0" w:type="dxa"/>
            <w:right w:w="108" w:type="dxa"/>
          </w:tblCellMar>
        </w:tblPrEx>
        <w:trPr>
          <w:trHeight w:val="625" w:hRule="atLeast"/>
          <w:tblHeader/>
        </w:trPr>
        <w:tc>
          <w:tcPr>
            <w:tcW w:w="709"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序号</w:t>
            </w:r>
          </w:p>
        </w:tc>
        <w:tc>
          <w:tcPr>
            <w:tcW w:w="723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文件名称</w:t>
            </w:r>
          </w:p>
        </w:tc>
        <w:tc>
          <w:tcPr>
            <w:tcW w:w="208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文号</w:t>
            </w:r>
          </w:p>
        </w:tc>
        <w:tc>
          <w:tcPr>
            <w:tcW w:w="2314"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制定机关</w:t>
            </w:r>
          </w:p>
        </w:tc>
        <w:tc>
          <w:tcPr>
            <w:tcW w:w="132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是否属于审查对象</w:t>
            </w:r>
          </w:p>
        </w:tc>
        <w:tc>
          <w:tcPr>
            <w:tcW w:w="162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是否违反审查标准</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《关于同意上海市普陀区长寿路街道作为规划实施平台综合实施主体的批复》</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普府〔2023〕42号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《关于批准</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普陀区应急管理局2023年度安全生产执法计划</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的批复》</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普府〔2023〕38号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《普陀区碳达峰实施方案》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普府〔2023〕24号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《关于确定普陀区治安保卫重点单位的批复》</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普府〔2023〕15号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《关于同意区应急局</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关于上海六壹六事业发展有限公司</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11.16</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其他伤害一般事故调查处理情况的请示</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的批复》</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普府〔2023〕12号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《关于聘任第四届外聘法律顾问的决定》</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普府〔2023〕13号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《关于确定上海普陀国有资本投资有限公司企业管理层级的通知》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《关于批准普陀区万里社区W060702单元17</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6、17</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9、17</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10（原摩配城）地块保障性租赁住房转型实施方案的批复》</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关于同意区建管委《关于审批〈普陀区城镇雨水排水规划（2020-2035）〉的请示》的批复</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普府〔2022〕107号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关于同意区应急局《关于南京云树建材有限公司</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9·5</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高处坠落一般事故调查处理情况的请示》的批复</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普府〔2022〕97号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关于同意区应急局《关于上海秦擎起重设备安装工程有限公司</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10·12</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机械伤害事故调查处理情况的请示》的批复</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普府〔2022〕92号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关于同意区应急局〈关于江苏金马工程有限公司</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8·20</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高处坠落一般事故调查处理情况的请示</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的批复</w:t>
            </w:r>
            <w:r>
              <w:rPr>
                <w:rFonts w:hint="eastAsia" w:ascii="Times New Roman" w:hAnsi="Times New Roman" w:eastAsia="宋体" w:cs="Times New Roman"/>
                <w:color w:val="000000"/>
                <w:kern w:val="0"/>
                <w:sz w:val="24"/>
                <w:szCs w:val="24"/>
              </w:rPr>
              <w:t>》</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普府〔2022〕91号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《关于确定上海市普陀区国有资产经营有限公司企业管理层级的通知》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普府〔2022〕86号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《关于表彰第四届上海市普陀区政府质量奖获奖组织和个人的决定》</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普府〔2022〕77号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关于同意区应急局〈关于上海辰建建筑装饰有限公司</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6·5</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触电一般事故调查处理情况的请示</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的批复</w:t>
            </w:r>
            <w:r>
              <w:rPr>
                <w:rFonts w:hint="eastAsia" w:ascii="Times New Roman" w:hAnsi="Times New Roman" w:eastAsia="宋体" w:cs="Times New Roman"/>
                <w:color w:val="000000"/>
                <w:kern w:val="0"/>
                <w:sz w:val="24"/>
                <w:szCs w:val="24"/>
              </w:rPr>
              <w:t>》</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普府〔2022〕61号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《普陀区政务公开和政府信息公开实施细则》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普府〔2022〕54号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《普陀区提信心扩需求稳增长促发展的若干政策措施》</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普府规范〔2023〕1号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《普陀区政务服务</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办不成事</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反映窗口运行方案》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普政务服务办〔2023〕2号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《2023年普陀区全面深化“一网通办”改革工作要点》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普委办发〔2023〕13号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《关于印发2023年普陀区政务公开工作要点的通知》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普府办〔2023〕14号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《2023年度上海市普陀区人民政府重大行政决策事项目录》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普府办〔2023〕8号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《关于进一步加强普陀区基层消防安全综合治理建设工作实施意见》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普府办〔2023〕7号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《普陀区2022-2024年国家卫生区复审周期实施方案》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普府办〔2023〕6号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《2023年普陀区为民办实事项目》</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普委办〔2023〕3号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《普陀区加强基层治理体系和治理能力现代化建设2023年工作计划》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普委办发〔2023〕7号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《普陀区政协2023年度政治协商与民主监督计划》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普委办发〔2023〕4号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《普陀区深化</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人靠谱（普），事办妥（陀）</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营商环境建设行动方案（2023年）》</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普府办〔2023〕5号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《上海市普陀区规范电子证照管理与应用的实施方案》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普政务服务办〔2022〕3号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《普陀区加快中以（上海）创新园建设推动桃浦智创城高质量发展实施意见》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普委办发〔2022〕23号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《普陀区助行业强主体稳增长的若干政策措施》</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普府规范〔2022〕3号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《普陀区促进养老托育服务高质量发展实施方案》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普府办〔2022〕30号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《2022年普陀区政务公开考核评估实施方案》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普府办〔2022〕29号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《关于表彰2021年度普陀区区域发展贡献重点企业和先进个人的决定》</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普委〔2022〕123号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《上海市普陀区人民政府行政复议委员会工作规则》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普府办〔2022〕27号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《普陀区行政机关政策文件解读实施办法》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普府办〔2022〕23号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《普陀区全面推进城区数字化转型</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十四五</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规划》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普府办〔2022〕21号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《普陀区自建房安全专项整治工作方案》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普府办〔2022〕20号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《普陀区公共数据共享实施办法（试行）》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普委办发〔2023〕16号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区府办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《普陀区发改委2022年工作总结和2023年工作思路》</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普发改委〔2023〕1号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区发改委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《普陀区2022年国民经济和社会发展计划执行情况与2023年国民经济和社会发展计划》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普发改综合〔2023〕1号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区发改委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《普陀区产业政策绩效评估管理办法（2022版）》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普发改委〔2022〕18号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区发改委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《关于公布本区价格管理公共文化设施目录的通知》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普发改价管〔2022〕2号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区发改委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《普陀区碳达峰碳中和及节能工作2022年工作总结及2023年重点工作安排》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普节减办〔2023〕1号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区发改委</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《关于组织申报2023年度（第20批）普陀区认定企业技术中心的通知》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普商务〔2023〕19号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区商务委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kern w:val="0"/>
                <w:sz w:val="24"/>
                <w:szCs w:val="24"/>
              </w:rPr>
              <w:t>存疑</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《关于保障主副食品供应及价格稳定专项资金管理办法》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普商务规范〔2023〕1号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区商务委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《普陀区支持商业创新发展实施意见》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普商务规范〔2022〕1号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区商务委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《普陀区商务委行政审批业务手册》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普商务〔2015〕73号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区商务委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《普陀区商务委员会外商投资信息报告检查通知》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普商务〔2022〕33号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区商务委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《上海市普陀区粮食系统粮食质量安全突发事件应急处置工作预案》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普商务〔2022〕32号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区商务委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《关于加强本区中小学教材选用征订管理工作的通知》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普教基〔2023〕8号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《2023年普陀区高中阶段学校考试招生工作的实施细则》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普教基〔2023〕7号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《普陀区中小学生研学实践教育工作实施办法（2023版）》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普教德〔2023〕11号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《普陀区教育系统基层单位安全生产绩效考核实施方案》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普教德〔2023〕9号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《2023年普陀区学前教育招生工作的实施意见》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普教基〔2023〕6号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《2023年普陀区义务教育阶段学校招生入学工作的实施意见》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普教基〔2023〕4号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《普陀区教育局关于做好2023年高中阶段学校招收区级优秀体育生、艺术骨干生工作的通知》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普教基〔2023〕3号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《上海市曹杨二中附属学校等十五所学校的发展性督导报告》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普教督〔2023〕2号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《上海外国语大学尚阳外国语学校等三所学校的党政融合式发展性督导报告》</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普教督〔2023〕1号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《2023年普陀区教育系统安全工作要点》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普教督〔2023〕7号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党的二十大精神进中小学思政课</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普教督〔2023〕6号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大思政课</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建设整体试验区（华东师范大学-普陀区）基地学校名单》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普教督〔2023〕5号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《2023年普陀区中小学德育工作要点》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普教德〔2023〕4号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《2023年上海市普陀区教育局工作要点》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《上海市普陀区教育人才队伍建设</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十四五</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专项规划》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普教委〔2022〕39号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《关于切实做好党的二十大前后本区教育系统安全保障工作的通知》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普教办〔2022〕9号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《上海市普陀区职业教育发展</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十四五</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规划》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普教职成〔2022〕1号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《上海市普陀区教育教育数字化</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十四五</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专项规划》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普教基〔2022〕8 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《上海市普陀区特殊教育三年行动计划》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普教基〔2022〕7号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《上海市普陀区中小学教育高品质发展</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十四五</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专项规划》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普教基〔2022〕6号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《上海市普陀区学生全面发展促进项目</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十四五</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专项规划》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普教基〔2022〕5号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《普陀区教育系统开展安全生产大检查工作方案》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普教办〔2022〕7号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《普陀区教育系统防汛防台专项应急预案》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普教办〔2022〕6号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《普陀区教育系统重大事故隐患专项排查整治2023行动工作实施方案》</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普教德〔2023〕13号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《关于开展2023年上海市特级教师推荐工作的通知》</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普教人〔2023〕3号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《关于做好2023年普陀区未成年人暑期工作的通知》</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普教德〔2023〕14号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区教育局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《2023年普陀区科学技术委员会工作计划》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普科委〔2023〕6号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区科委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《普陀区支持数字化转型发展实施意见》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普科合规〔2022〕3号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区科委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《普陀区支持科技创新实施意见》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普科合规〔2022〕2号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区科委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《智联普陀光纤专网接入使用管理办法（试行）》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普科委〔2022〕36号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区科委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《普陀区加快发展网络安全产业实施意见》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普科合规〔2022〕1号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区科委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《关于进一步加强上海市公安局普陀分局</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警务中台</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服务体系建设的指导意见》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沪公普发〔2023〕88号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区公安分局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《上海市公安局普陀分局窗口政务服务联席会议制度工作方案（试行）》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沪公普发〔2023〕76号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区公安分局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《道路监控设备补光装置专项整治工作方案》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沪公普发〔2023〕66号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区公安分局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《2023年度上海市公安局普陀分局治安条线实战练兵比武实施方案》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沪公普发〔2023〕71号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区公安分局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《上海市公安局普陀分局深化道路交通执法突出问题专项整治工作实施方案》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沪公普发〔2023〕65号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区公安分局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《上海市公安局普陀分局2023年保密宣传教育月活动计划》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沪公普发〔2023〕54号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区公安分局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《上海市公安局普陀分局关于文明交通绿色出行创建工作的实施方案》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沪公普发〔2023〕24号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区公安分局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《普陀区社会治安群防群治奖励办法》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沪公普发〔2023〕96号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区公安分局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《上海市公安局普陀分局防范暑期溺水事故、进一步加强本区涉水涉险公共区域安全防护工作实施方案》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沪公普发〔2023〕97号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区公安分局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《2023年上海市公安局普陀分局政务公开工作要点》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沪公普发〔2023〕98号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区公安分局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《普陀区建设居（村）民委员会公共卫生委员会的实施方案》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普民联〔2023〕2号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《关于做好普陀区2023年养老服务类民心工程和为民办实事项目的通知》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普民〔2023〕17号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《关于加强新时代婚姻家庭辅导教育工作的实施意见》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普民联〔2023〕1号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《关于完善困境儿童关爱帮扶工作的意见》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普民〔2023〕16号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《加强孤残儿童、事实无人抚养未成年人救助帮扶和关爱服务工作的意见》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普民〔2023〕15号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《2023年普陀区民政局工作要点》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普民〔2023〕7号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《普陀区民政局</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12345</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市民服务热线工作办理规范》</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普民〔2022〕48号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《关于进一步加强社会救助工作的通知》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普民〔2022〕49号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《普陀区关于开展街道、镇自主招聘社区工作者的实施办法》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普民联〔2022〕1号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《关于在社会救助领域全面推广</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政策找人</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普民〔2022〕26号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《关于开展2023年居村</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四百</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常态化活动的通知》</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普民〔2023〕32号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区民政局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《2022年普陀区司法行政工作总结》和《2023年普陀区司法行政工作要点和责任分工》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沪普司〔2023〕2号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区司法局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《普陀区司法局</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12345</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市民服务热线操作规范》</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沪普司〔2023〕1号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区司法局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《关于做好本区涉疫行政争议先行调解工作的通知》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沪普司〔2022〕10号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区司法局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《普陀区财政局2022年工作总结和2023年工作计划》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普财〔2023〕5号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区财政局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《普陀区财政局帮办服务工作制度》</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普财〔2023〕3号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区财政局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《普陀区财政局</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12345</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市民服务热线工单办理规则》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普财〔2023〕4号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区财政局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《关于启用预算管理一体化系统单位会计核算模块的通知》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普财〔2022〕10号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区财政局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《2023年普陀区人力资源和社会保障工作要点》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普人社〔2023〕13号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区人社局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《关于2023年深入开展普陀区和谐劳动关系创建活动的实施意见》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普人社〔2023〕11号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区人社局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《关于进一步加强普陀区就业促进工作的办法（2023</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2026年）》</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普人社规范〔2023〕2号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区人社局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kern w:val="0"/>
                <w:sz w:val="24"/>
                <w:szCs w:val="24"/>
              </w:rPr>
              <w:t>存疑</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《关于规范就业援助基地管理的实施办法》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普人社规范〔2023〕3号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区人社局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《关于推动普陀区新型技师学院建设加快高技能人才培养工作的实施办法（试行）》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普人社〔2022〕27号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区人社局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《关于2022年深入开展普陀区和谐劳动关系创建活动的实施意见》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普人社〔2022〕16号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区人社局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《关于核发上海市北普陀嘉民金迈仓储有限公司金迈路158号10千伏定额接入工程</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建设工程规划许可证</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的决定》</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沪普规划资源许建〔2023〕23号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区规划资源局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是</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《关于核定普洛斯桃浦智慧冷链产业园一期项目规划土地意见书的决定》</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沪普规划资源许设〔2023〕2号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区规划资源局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是</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《2023年普陀区辐射安全监管工作计划》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普环〔2023〕13号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区生态环境局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《上海市普陀区贯彻〈关于优化生态环境保护执法方式提高执法效能的指导意见〉的实施方案》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普环〔2023〕11号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区生态环境局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《2023年普陀区生态环境执法工作计划》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普环〔2023〕9号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区生态环境局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《上海市普陀区生态环境保护行政执法与刑事司法衔接工作备忘录》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普环〔2023〕8号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区生态环境局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《2023年度普陀区生态环境监测工作计划》和《2023年度普陀区生态环境监测工作计划实施方案》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普环〔2023〕3号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区生态环境局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《普陀区2023年环境监管重点单位名录》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普环〔2023〕4号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区生态环境局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《普陀区生态环境局2023年工作计划》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普环〔2023〕1号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区生态环境局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《关于聘请上海市普陀区生态环境执法监督员的通知》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普环〔2023〕15号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区生态环境局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《普陀区2023年危险废物规范化环境管理评估工作方案》</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普环〔2023〕16号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区生态环境局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《2023年普陀区建管委（交通委、水务局）安全生产计划要点》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普建委〔2023〕32号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区建管委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《区建设和管理委员会（交通委、水务局）2023年工作要点》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普建委〔2023〕21号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区建管委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《普陀区居住区排水设施雨污混接长效管理工作方案》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普建委〔2022〕120号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区建管委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《关于进一步加强本区河道长效管理养护工作的实施意见》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普建委〔2022〕96号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区建管委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《关于开展2023年度生产建设项目（第一批）水土保持现场监督检查工作的通知》</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普建委〔2023〕44号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区建管委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《关于开展2023年生产建设项目水土保持自查工作的通知》</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普建委〔2023〕45号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区建管委</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是</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《关于开展2023年普陀区建设工程安全生产月综合检查的通知》</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普建委〔2023〕49号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区建管委</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《普陀区文旅行业重大事故隐患专项排查整治2023行动工作方案》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普文旅发〔2023〕16号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区文旅局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《关于做好2023年劳动节、端午节期间普陀区文化和旅游行业安全生产工作的通知》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普文旅发〔2023〕15号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区文旅局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《上海市普陀区处置文化和旅游突发事件应急预案》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普文旅发〔2023〕12号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区文旅局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《2023年普陀区公共文化服务工作要点》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普文旅发〔2023〕10号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区文旅局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《普陀区文化和旅游2023年工作计划》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普文旅发〔2023〕2号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区文旅局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《普陀区推动数字广告产业高质量发展实施方案》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普文旅规范发〔2023〕2号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区文旅局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《上海市普陀区文化事业发展专项资金使用管理实施意见》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普文旅规范发〔2023〕1号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区文旅局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《普陀区苏州河水岸联动文旅融合项目方案》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普文旅发〔2022〕37号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区文旅局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《关于公布第六批普陀区非物质文化遗产项目代表性传承人和保护传承基地的通知》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普文旅发〔2022〕33号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区文旅局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《2023年普陀区疾病预防控制、食品安全与营养健康工作要点》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普卫健疾妇〔2023〕3号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区卫健委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《普陀区社会办医疗机构设置指引（2023年版）》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普卫健医〔2023〕2号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区卫健委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《2023年上海市普陀区中医药工作要点》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普卫健中发〔2023〕1号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区卫健委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《2023年普陀区基层卫生健康工作要点》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普卫健基层〔2023〕1号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区卫健委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《2023年普陀区卫生健康工作要点》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普卫健〔2023〕8号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区卫健委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《2023年普陀区妇幼健康工作要点》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普卫健疾妇〔2023〕1号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区卫健委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《普陀区卫生健康系统2023年安全工作责任告知书》</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普卫健行办〔2023〕25号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区卫健委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《2023年普陀区卫健委家庭发展工作要点》</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普卫健〔2023〕16号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区卫健委</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《普陀区2023年度计划生育工作目标管理责任制考核评分表》</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普卫健〔2023〕17号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区卫健委</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《2023年普陀区宣贯</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中华人民共和国中医药法</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普卫健中发〔2023〕2号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区卫健委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《普陀区居村示范型退役军人服务站创建实施方案》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普退役军人局〔2022〕4号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区退役军人局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《普陀区深化推进厂房仓库安全专项整治工作方案》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普安办〔2023〕1号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区应急局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《普陀区应急管理局机关干部着制式服装（标志）管理暂行规定（试行）》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普应急〔2022〕6号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区应急局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《普陀区落实〈关于进一步强化安全生产责任落实坚决防范遏制重特大事故的若干具体措施〉的责任分工》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普安委〔2022〕7号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区应急局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《关于认真贯彻落实全国安全生产电视电话会议精神的通知》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普安办〔2022〕15号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区应急局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《普陀区安委会成员单位安全生产四类清单》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普安委〔2022〕4号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区应急局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《普陀区安全生产委员会工作规则》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普安委〔2022〕3号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区应急局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安全生产月</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活动方案的通知》</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普安办〔2023〕12号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区应急局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《普陀区相关行业领域安全生产专家管理办法（试行）》</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普安办〔2023〕13号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区应急局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《上海市普陀区审计局2023年度重点审计项目计划》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普审发〔2023〕4号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区审计局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《2023上海知识产权行政保护工作实施方案》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普市监知产〔2023〕26号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区市监局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《普陀区市场监督管理局关于开展市场主体信用承诺、诚信经营、放心消费等主题实践活动实施方案》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普市监稽查〔2023〕11号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区市监局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《2023年度普陀区质量提升扶持资金申请指南》</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普市监质发〔2023〕15号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区市监局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《普陀区市场监管领域部门联合抽查事项清单（第三版）》和《2023年度普陀区</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双随机、一公开</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部门联合抽查工作计划》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普市监信用〔2023〕13号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区市监局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《普陀区市场监督管理局2023年</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双随机、一公开</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抽查计划》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普市监信用〔2023〕10号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区市监局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《普陀区促进质量提升实施意见》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普市监规〔2022〕1号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区市监局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《上海市普陀区知识产权局公共服务事项清单（第一版）》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普市监知产〔2022〕55号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区市监局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《普陀区国资委2023年安全生产工作意见》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普国资委〔2023〕18号</w:t>
            </w:r>
          </w:p>
        </w:tc>
        <w:tc>
          <w:tcPr>
            <w:tcW w:w="231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区国资委</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《普陀区国资委2023年工作要点》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普国资委〔2023〕4号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区国资委</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《上海市普陀区体育局2023年工作要点》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普体〔2023〕2号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区体育局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《普陀区体育局</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12345</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市民服务热线办理规范》</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普体〔2023〕3号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区体育局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《普陀区统计局2022年工作总结及2023年工作要点》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普统〔2023〕1号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区统计局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《造假、弄虚作假案件核查处理制度（试行）》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普统〔2022〕6号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区统计局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《普陀区2023年统计法治工作要点》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普统〔2023〕6号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区统计局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《关于开展人口和就业统计数据核查工作的通知》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普统〔2023〕8号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区统计局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《普陀区统计源头数据质量核查办法（试行）》</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普统〔2023〕9号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区统计局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《2023年普陀区医疗保障局工作要点》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普医保〔2023〕3号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区医保局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《关于加强普陀区查处骗取医保基金案件行刑衔接工作的通知》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普医保〔2023〕2号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区医保局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《普陀区医疗保障局</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12345</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市民服务热线工作操作规范》</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普医保〔2023〕1号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区医保局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《普陀区医保支付方式改革三年行动计划实施方案（2022-2024年）》</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普医保〔2022〕9号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区医保局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《普陀区绿化和市容管理局绿化建设项目管理制度》</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普绿容〔2023〕18号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区绿化市容局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《关于开展建筑垃圾管理领域违法违规行为专项整治行动的通知》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普绿容〔2023〕17号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区绿化市容局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《普陀区绿化和市容管理局2023年工作要点》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普绿容〔2023〕2号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区绿化市容局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《普陀区“十四五”时期新能源环卫车推广实施方案》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普绿容〔2022〕34号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区绿化市容局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《普陀区绿化和市容管理局国有资产监督管理办法》</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普绿容〔2022〕26号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区绿化市容局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《普陀区环境卫生作业质量标准和服务要求规范（2023版）》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普绿容〔2023〕21号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区绿化市容局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《普陀区环境卫生作业服务监管考核评价方案（2023版）》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普绿容〔2023〕20号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区绿化市容局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《普陀区环境卫生作业质量和服务规范考核细则（2023版）》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普绿容〔2023〕22号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区绿化市容局</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《普陀区住房保障和房屋管理局2023年工作计划》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普房管〔2023〕28号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区房管局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《普陀区城市管理行政执法局2022年工作总结和2023年工作计划》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普城管执〔2023〕4号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区城管执法局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《普陀区城管执法局诉件处置工作基本制度》</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普城管执〔2022〕12号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区城管执法局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《上海市普陀区城管执法系统</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谁执法谁普法</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普法责任清单（2022版）》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普城管执〔2022〕10号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区城管执法局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《2023年度普陀区城管执法局对街道镇综合行政执法工作评议补充细则》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普城管执〔2023〕8号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区城管执法局</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《普陀区民防工程禁止和限制机动车停车位设置要求》</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普民防办〔2022〕1号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区国动办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《区投促办2022年工作总结和2023年工作要点》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普投资办〔2023〕1号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区投促办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《普陀区服务企业发展工作实施意见》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普投资规范〔2022〕1号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区投促办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《普陀区金融服务办公室2023年工作思路》</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普金融办〔2023〕4号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区金融办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《普陀区加快发展科技金融产业实施意见》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普金融办规范〔2022〕3号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区金融办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关于《普陀区助企纾困</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靠普贷</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融资支持实施办法》部分条款调整的通知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普金融办规范〔2022〕2号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区金融办</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《长寿路街道合同管理规定》</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长街办〔2023〕9号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上海市普陀区人民政府长寿路街道办事处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《上海市普陀区人民政府长寿路街道办事处关于开展第五次全国经济普查的通知》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长街办〔2023〕13号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上海市普陀区人民政府长寿路街道办事处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《曹杨新村街道重大事故隐患专项排查整治2023行动工作方案》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曹办〔2023〕6号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上海市普陀区人民政府曹杨新村街道办事处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《普陀区曹杨新村街道创建</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上海市诚信计量示范社区</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工作实施方案》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曹办〔2023〕3号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上海市普陀区人民政府曹杨新村街道办事处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《曹杨新村街道消防安全综合治理实施意见》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曹办〔2022〕10号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上海市普陀区人民政府曹杨新村街道办事处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《上海市普陀区长风新村街道关于开展第五次全国经济普查的通知》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普长办〔2023〕11号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上海市普陀区人民政府长风新村街道办事处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《上海市普陀区人民政府宜川路街道办事处关于设立街道消防安全管理办公室的通知》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普宜办〔2022〕12号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上海市普陀区人民政府宜川路街道办事处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《上海市普陀区人民政府宜川路街道办事处关于设立宜川路街道消防安全委员会的通知》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普宜办〔2022〕13号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上海市普陀区人民政府宜川路街道办事处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《宜川路街道</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12345</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市民服务热线工作操作规范》</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普宜办〔2023〕5号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上海市普陀区人民政府宜川路街道办事处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《宜川路街道关于本街道开展第五次全国经济普查的通知》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普宜办〔2023〕9号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上海市普陀区人民政府宜川路街道办事处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《关于甘泉路街道消防安全综合治理工作的意见》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普甘办〔2022〕5号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上海市普陀区人民政府甘泉路街道办事处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212</w:t>
            </w:r>
          </w:p>
        </w:tc>
        <w:tc>
          <w:tcPr>
            <w:tcW w:w="72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《上海市普陀区甘泉路街道关于开展第五次全国经济普查的通知》</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普甘办〔2023〕8号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上海市普陀区人民政府甘泉路街道办事处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213</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《石泉路街道消防安全综合治理指导意见》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石办〔2022〕10号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上海市普陀区人民政府石泉路街道办事处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214</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《石泉路街道安全生产委员会成员单位安全生产工作职责分工规定》</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石办〔2022〕13号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上海市普陀区人民政府石泉路街道办事处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215</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《石泉路街道2023年工作计划》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石办〔2023〕5号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上海市普陀区人民政府石泉路街道办事处</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216</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《长征镇2023年经济与社会发展计划》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普长府〔2023〕1号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上海市普陀区长征镇人民政府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217</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《长征镇人民政府关于开展第五次全国经济普查的通知》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普长府〔2023〕14号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上海市普陀区长征镇人民政府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218</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《长征镇2022-2024年国家卫生镇复审周期工作实施方案》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普长府〔2023〕16号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上海市普陀区长征镇人民政府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219</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《普陀区桃浦镇人民政府工作规则（修订稿）》</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桃府〔2013〕8号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上海市普陀区桃浦镇人民政府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220</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《桃浦镇住宅小区物业服务企业管理能级提升工作方案》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普桃府〔2023〕1号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上海市普陀区桃浦镇人民政府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是</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221</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《桃浦镇人民政府关于本镇开展第五次全国经济普查的通知》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普桃府〔2023〕15号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上海市普陀区桃浦镇人民政府</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222</w:t>
            </w:r>
          </w:p>
        </w:tc>
        <w:tc>
          <w:tcPr>
            <w:tcW w:w="723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《万里街道办事处关于本街道开展第五次全国经济普查的通知》</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普万办〔2023〕6号</w:t>
            </w:r>
          </w:p>
        </w:tc>
        <w:tc>
          <w:tcPr>
            <w:tcW w:w="23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上海市普陀区人民政府万里街道办事处</w:t>
            </w:r>
          </w:p>
        </w:tc>
        <w:tc>
          <w:tcPr>
            <w:tcW w:w="13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否</w:t>
            </w:r>
          </w:p>
        </w:tc>
      </w:tr>
    </w:tbl>
    <w:p>
      <w:pPr>
        <w:spacing w:beforeLines="50" w:afterLines="50" w:line="360" w:lineRule="auto"/>
        <w:rPr>
          <w:rFonts w:ascii="Times New Roman" w:hAnsi="Times New Roman" w:eastAsia="宋体" w:cs="Times New Roman"/>
          <w:b/>
          <w:bCs/>
          <w:sz w:val="24"/>
          <w:szCs w:val="24"/>
        </w:rPr>
      </w:pPr>
      <w:bookmarkStart w:id="34" w:name="_Toc143071019"/>
    </w:p>
    <w:p>
      <w:pPr>
        <w:spacing w:beforeLines="50" w:afterLines="50" w:line="360" w:lineRule="auto"/>
        <w:outlineLvl w:val="0"/>
        <w:rPr>
          <w:rFonts w:ascii="Times New Roman" w:hAnsi="Times New Roman" w:eastAsia="宋体" w:cs="Times New Roman"/>
          <w:b/>
          <w:bCs/>
          <w:sz w:val="24"/>
          <w:szCs w:val="24"/>
        </w:rPr>
      </w:pPr>
      <w:r>
        <w:rPr>
          <w:rFonts w:ascii="Times New Roman" w:hAnsi="Times New Roman" w:eastAsia="宋体" w:cs="Times New Roman"/>
          <w:b/>
          <w:bCs/>
          <w:sz w:val="24"/>
          <w:szCs w:val="24"/>
        </w:rPr>
        <w:t>附件2：《存疑文件汇总表》</w:t>
      </w:r>
      <w:bookmarkEnd w:id="34"/>
    </w:p>
    <w:tbl>
      <w:tblPr>
        <w:tblStyle w:val="13"/>
        <w:tblW w:w="15877" w:type="dxa"/>
        <w:tblInd w:w="-1423" w:type="dxa"/>
        <w:tblLayout w:type="autofit"/>
        <w:tblCellMar>
          <w:top w:w="0" w:type="dxa"/>
          <w:left w:w="108" w:type="dxa"/>
          <w:bottom w:w="0" w:type="dxa"/>
          <w:right w:w="108" w:type="dxa"/>
        </w:tblCellMar>
      </w:tblPr>
      <w:tblGrid>
        <w:gridCol w:w="896"/>
        <w:gridCol w:w="3214"/>
        <w:gridCol w:w="4111"/>
        <w:gridCol w:w="4112"/>
        <w:gridCol w:w="3544"/>
      </w:tblGrid>
      <w:tr>
        <w:tblPrEx>
          <w:tblCellMar>
            <w:top w:w="0" w:type="dxa"/>
            <w:left w:w="108" w:type="dxa"/>
            <w:bottom w:w="0" w:type="dxa"/>
            <w:right w:w="108" w:type="dxa"/>
          </w:tblCellMar>
        </w:tblPrEx>
        <w:trPr>
          <w:trHeight w:val="1020" w:hRule="atLeast"/>
          <w:tblHeader/>
        </w:trPr>
        <w:tc>
          <w:tcPr>
            <w:tcW w:w="896"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序号</w:t>
            </w:r>
          </w:p>
        </w:tc>
        <w:tc>
          <w:tcPr>
            <w:tcW w:w="3214"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文件名称</w:t>
            </w:r>
          </w:p>
        </w:tc>
        <w:tc>
          <w:tcPr>
            <w:tcW w:w="4111"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存疑条款</w:t>
            </w:r>
          </w:p>
        </w:tc>
        <w:tc>
          <w:tcPr>
            <w:tcW w:w="4112" w:type="dxa"/>
            <w:tcBorders>
              <w:top w:val="single" w:color="auto" w:sz="4" w:space="0"/>
              <w:left w:val="nil"/>
              <w:bottom w:val="single" w:color="auto" w:sz="4" w:space="0"/>
              <w:right w:val="single" w:color="auto" w:sz="4" w:space="0"/>
            </w:tcBorders>
            <w:shd w:val="clear" w:color="auto" w:fill="DADADA" w:themeFill="accent3" w:themeFillTint="66"/>
            <w:vAlign w:val="center"/>
          </w:tcPr>
          <w:p>
            <w:pPr>
              <w:widowControl/>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涉嫌违反的审查标准</w:t>
            </w:r>
          </w:p>
        </w:tc>
        <w:tc>
          <w:tcPr>
            <w:tcW w:w="3544"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改善建议</w:t>
            </w:r>
          </w:p>
        </w:tc>
      </w:tr>
      <w:tr>
        <w:tblPrEx>
          <w:tblCellMar>
            <w:top w:w="0" w:type="dxa"/>
            <w:left w:w="108" w:type="dxa"/>
            <w:bottom w:w="0" w:type="dxa"/>
            <w:right w:w="108" w:type="dxa"/>
          </w:tblCellMar>
        </w:tblPrEx>
        <w:trPr>
          <w:trHeight w:val="3743" w:hRule="atLeast"/>
        </w:trPr>
        <w:tc>
          <w:tcPr>
            <w:tcW w:w="896" w:type="dxa"/>
            <w:tcBorders>
              <w:top w:val="nil"/>
              <w:left w:val="single" w:color="auto" w:sz="4" w:space="0"/>
              <w:bottom w:val="single" w:color="auto" w:sz="4" w:space="0"/>
              <w:right w:val="single" w:color="auto" w:sz="4" w:space="0"/>
            </w:tcBorders>
            <w:shd w:val="clear" w:color="auto" w:fill="auto"/>
            <w:vAlign w:val="center"/>
          </w:tcPr>
          <w:p>
            <w:pPr>
              <w:pStyle w:val="20"/>
              <w:widowControl/>
              <w:numPr>
                <w:ilvl w:val="0"/>
                <w:numId w:val="13"/>
              </w:numPr>
              <w:ind w:firstLineChars="0"/>
              <w:jc w:val="center"/>
              <w:rPr>
                <w:rFonts w:ascii="Times New Roman" w:hAnsi="Times New Roman" w:eastAsia="宋体" w:cs="Times New Roman"/>
                <w:color w:val="000000"/>
                <w:kern w:val="0"/>
                <w:sz w:val="24"/>
                <w:szCs w:val="24"/>
              </w:rPr>
            </w:pPr>
          </w:p>
        </w:tc>
        <w:tc>
          <w:tcPr>
            <w:tcW w:w="32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《关于组织申报</w:t>
            </w:r>
            <w:r>
              <w:rPr>
                <w:rFonts w:ascii="宋体" w:hAnsi="宋体" w:eastAsia="宋体" w:cs="Times New Roman"/>
                <w:color w:val="000000"/>
                <w:kern w:val="0"/>
                <w:sz w:val="24"/>
                <w:szCs w:val="24"/>
              </w:rPr>
              <w:t>2023</w:t>
            </w:r>
            <w:r>
              <w:rPr>
                <w:rFonts w:hint="eastAsia" w:ascii="宋体" w:hAnsi="宋体" w:eastAsia="宋体" w:cs="Times New Roman"/>
                <w:color w:val="000000"/>
                <w:kern w:val="0"/>
                <w:sz w:val="24"/>
                <w:szCs w:val="24"/>
              </w:rPr>
              <w:t>年度（第</w:t>
            </w:r>
            <w:r>
              <w:rPr>
                <w:rFonts w:ascii="宋体" w:hAnsi="宋体" w:eastAsia="宋体" w:cs="Times New Roman"/>
                <w:color w:val="000000"/>
                <w:kern w:val="0"/>
                <w:sz w:val="24"/>
                <w:szCs w:val="24"/>
              </w:rPr>
              <w:t>20</w:t>
            </w:r>
            <w:r>
              <w:rPr>
                <w:rFonts w:hint="eastAsia" w:ascii="宋体" w:hAnsi="宋体" w:eastAsia="宋体" w:cs="Times New Roman"/>
                <w:color w:val="000000"/>
                <w:kern w:val="0"/>
                <w:sz w:val="24"/>
                <w:szCs w:val="24"/>
              </w:rPr>
              <w:t>批）普陀区认定企业技术中心的通知》（普商务〔</w:t>
            </w:r>
            <w:r>
              <w:rPr>
                <w:rFonts w:ascii="宋体" w:hAnsi="宋体" w:eastAsia="宋体" w:cs="Times New Roman"/>
                <w:color w:val="000000"/>
                <w:kern w:val="0"/>
                <w:sz w:val="24"/>
                <w:szCs w:val="24"/>
              </w:rPr>
              <w:t>2023</w:t>
            </w:r>
            <w:r>
              <w:rPr>
                <w:rFonts w:hint="eastAsia" w:ascii="宋体" w:hAnsi="宋体" w:eastAsia="宋体" w:cs="Times New Roman"/>
                <w:color w:val="000000"/>
                <w:kern w:val="0"/>
                <w:sz w:val="24"/>
                <w:szCs w:val="24"/>
              </w:rPr>
              <w:t>〕</w:t>
            </w:r>
            <w:r>
              <w:rPr>
                <w:rFonts w:ascii="宋体" w:hAnsi="宋体" w:eastAsia="宋体" w:cs="Times New Roman"/>
                <w:color w:val="000000"/>
                <w:kern w:val="0"/>
                <w:sz w:val="24"/>
                <w:szCs w:val="24"/>
              </w:rPr>
              <w:t>19</w:t>
            </w:r>
            <w:r>
              <w:rPr>
                <w:rFonts w:hint="eastAsia" w:ascii="宋体" w:hAnsi="宋体" w:eastAsia="宋体" w:cs="Times New Roman"/>
                <w:color w:val="000000"/>
                <w:kern w:val="0"/>
                <w:sz w:val="24"/>
                <w:szCs w:val="24"/>
              </w:rPr>
              <w:t>号）</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一、申报企业应具备的条件：（一）基本条件。</w:t>
            </w:r>
            <w:r>
              <w:rPr>
                <w:rFonts w:ascii="宋体" w:hAnsi="宋体" w:eastAsia="宋体" w:cs="Times New Roman"/>
                <w:color w:val="000000"/>
                <w:kern w:val="0"/>
                <w:sz w:val="24"/>
                <w:szCs w:val="24"/>
              </w:rPr>
              <w:t>1</w:t>
            </w:r>
            <w:r>
              <w:rPr>
                <w:rFonts w:hint="eastAsia" w:ascii="宋体" w:hAnsi="宋体" w:eastAsia="宋体" w:cs="Times New Roman"/>
                <w:color w:val="000000"/>
                <w:kern w:val="0"/>
                <w:sz w:val="24"/>
                <w:szCs w:val="24"/>
              </w:rPr>
              <w:t>、在本区依法注册且税收登记也在本区，</w:t>
            </w:r>
            <w:r>
              <w:rPr>
                <w:rFonts w:hint="eastAsia" w:ascii="宋体" w:hAnsi="宋体" w:eastAsia="宋体" w:cs="Times New Roman"/>
                <w:b/>
                <w:bCs/>
                <w:kern w:val="0"/>
                <w:sz w:val="24"/>
                <w:szCs w:val="24"/>
                <w:u w:val="single"/>
              </w:rPr>
              <w:t>具有独立法人资格；</w:t>
            </w:r>
            <w:r>
              <w:rPr>
                <w:rFonts w:ascii="宋体" w:hAnsi="宋体" w:eastAsia="宋体" w:cs="Times New Roman"/>
                <w:color w:val="000000"/>
                <w:kern w:val="0"/>
                <w:sz w:val="24"/>
                <w:szCs w:val="24"/>
              </w:rPr>
              <w:br w:type="textWrapping"/>
            </w:r>
            <w:r>
              <w:rPr>
                <w:rFonts w:hint="eastAsia" w:ascii="宋体" w:hAnsi="宋体" w:eastAsia="宋体" w:cs="Times New Roman"/>
                <w:color w:val="000000"/>
                <w:kern w:val="0"/>
                <w:sz w:val="24"/>
                <w:szCs w:val="24"/>
              </w:rPr>
              <w:t>一、申报企业应具备的条件：（二）指标要求。</w:t>
            </w:r>
            <w:r>
              <w:rPr>
                <w:rFonts w:ascii="宋体" w:hAnsi="宋体" w:eastAsia="宋体" w:cs="Times New Roman"/>
                <w:color w:val="000000"/>
                <w:kern w:val="0"/>
                <w:sz w:val="24"/>
                <w:szCs w:val="24"/>
              </w:rPr>
              <w:t>1</w:t>
            </w:r>
            <w:r>
              <w:rPr>
                <w:rFonts w:hint="eastAsia" w:ascii="宋体" w:hAnsi="宋体" w:eastAsia="宋体" w:cs="Times New Roman"/>
                <w:color w:val="000000"/>
                <w:kern w:val="0"/>
                <w:sz w:val="24"/>
                <w:szCs w:val="24"/>
              </w:rPr>
              <w:t>、企业上一年度</w:t>
            </w:r>
            <w:r>
              <w:rPr>
                <w:rFonts w:hint="eastAsia" w:ascii="宋体" w:hAnsi="宋体" w:eastAsia="宋体" w:cs="Times New Roman"/>
                <w:b/>
                <w:bCs/>
                <w:kern w:val="0"/>
                <w:sz w:val="24"/>
                <w:szCs w:val="24"/>
                <w:u w:val="single"/>
              </w:rPr>
              <w:t>主营业务收入不低于</w:t>
            </w:r>
            <w:r>
              <w:rPr>
                <w:rFonts w:ascii="宋体" w:hAnsi="宋体" w:eastAsia="宋体" w:cs="Times New Roman"/>
                <w:b/>
                <w:bCs/>
                <w:kern w:val="0"/>
                <w:sz w:val="24"/>
                <w:szCs w:val="24"/>
                <w:u w:val="single"/>
              </w:rPr>
              <w:t>5000</w:t>
            </w:r>
            <w:r>
              <w:rPr>
                <w:rFonts w:hint="eastAsia" w:ascii="宋体" w:hAnsi="宋体" w:eastAsia="宋体" w:cs="Times New Roman"/>
                <w:b/>
                <w:bCs/>
                <w:kern w:val="0"/>
                <w:sz w:val="24"/>
                <w:szCs w:val="24"/>
                <w:u w:val="single"/>
              </w:rPr>
              <w:t>万元</w:t>
            </w:r>
            <w:r>
              <w:rPr>
                <w:rFonts w:hint="eastAsia" w:ascii="宋体" w:hAnsi="宋体" w:eastAsia="宋体" w:cs="Times New Roman"/>
                <w:color w:val="000000"/>
                <w:kern w:val="0"/>
                <w:sz w:val="24"/>
                <w:szCs w:val="24"/>
              </w:rPr>
              <w:t>（生产性服务业企业不低于</w:t>
            </w:r>
            <w:r>
              <w:rPr>
                <w:rFonts w:ascii="宋体" w:hAnsi="宋体" w:eastAsia="宋体" w:cs="Times New Roman"/>
                <w:color w:val="000000"/>
                <w:kern w:val="0"/>
                <w:sz w:val="24"/>
                <w:szCs w:val="24"/>
              </w:rPr>
              <w:t>3000</w:t>
            </w:r>
            <w:r>
              <w:rPr>
                <w:rFonts w:hint="eastAsia" w:ascii="宋体" w:hAnsi="宋体" w:eastAsia="宋体" w:cs="Times New Roman"/>
                <w:color w:val="000000"/>
                <w:kern w:val="0"/>
                <w:sz w:val="24"/>
                <w:szCs w:val="24"/>
              </w:rPr>
              <w:t>万元）</w:t>
            </w:r>
          </w:p>
        </w:tc>
        <w:tc>
          <w:tcPr>
            <w:tcW w:w="4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影响生产经营成本标准：</w:t>
            </w:r>
            <w:r>
              <w:rPr>
                <w:rFonts w:hint="eastAsia" w:ascii="宋体" w:hAnsi="宋体" w:eastAsia="宋体" w:cs="宋体"/>
                <w:b/>
                <w:bCs/>
                <w:color w:val="000000"/>
                <w:kern w:val="0"/>
                <w:sz w:val="24"/>
                <w:szCs w:val="24"/>
              </w:rPr>
              <w:br w:type="textWrapping"/>
            </w:r>
            <w:r>
              <w:rPr>
                <w:rFonts w:hint="eastAsia" w:ascii="宋体" w:hAnsi="宋体" w:eastAsia="宋体" w:cs="宋体"/>
                <w:color w:val="000000"/>
                <w:kern w:val="0"/>
                <w:sz w:val="24"/>
                <w:szCs w:val="24"/>
              </w:rPr>
              <w:t>（二）安排财政支出一般不得与特定经营者缴纳的税收或非税收入挂钩，主要指根据特定经营者缴纳的税收或者非税收入情况，采取列收列支或者违法违规采取先征后返、即征即退等形式，对特定经营者进行返还，或者给予特定经营者财政奖励或补贴、减免土地等自然资源有偿使用收入等优惠政策。</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建议删去“</w:t>
            </w:r>
            <w:r>
              <w:rPr>
                <w:rFonts w:ascii="宋体" w:hAnsi="宋体" w:eastAsia="宋体" w:cs="Times New Roman"/>
                <w:color w:val="000000"/>
                <w:kern w:val="0"/>
                <w:sz w:val="24"/>
                <w:szCs w:val="24"/>
              </w:rPr>
              <w:t>1、企业上一年度主营业务收入不低于5000万元（生产性服务业企业不低于3000万元）</w:t>
            </w:r>
            <w:r>
              <w:rPr>
                <w:rFonts w:hint="eastAsia" w:ascii="宋体" w:hAnsi="宋体" w:eastAsia="宋体" w:cs="Times New Roman"/>
                <w:color w:val="000000"/>
                <w:kern w:val="0"/>
                <w:sz w:val="24"/>
                <w:szCs w:val="24"/>
              </w:rPr>
              <w:t>”的规定。</w:t>
            </w:r>
          </w:p>
        </w:tc>
      </w:tr>
      <w:tr>
        <w:tblPrEx>
          <w:tblCellMar>
            <w:top w:w="0" w:type="dxa"/>
            <w:left w:w="108" w:type="dxa"/>
            <w:bottom w:w="0" w:type="dxa"/>
            <w:right w:w="108" w:type="dxa"/>
          </w:tblCellMar>
        </w:tblPrEx>
        <w:trPr>
          <w:trHeight w:val="2265" w:hRule="atLeast"/>
        </w:trPr>
        <w:tc>
          <w:tcPr>
            <w:tcW w:w="896" w:type="dxa"/>
            <w:tcBorders>
              <w:top w:val="nil"/>
              <w:left w:val="single" w:color="auto" w:sz="4" w:space="0"/>
              <w:bottom w:val="single" w:color="auto" w:sz="4" w:space="0"/>
              <w:right w:val="single" w:color="auto" w:sz="4" w:space="0"/>
            </w:tcBorders>
            <w:shd w:val="clear" w:color="auto" w:fill="auto"/>
            <w:vAlign w:val="center"/>
          </w:tcPr>
          <w:p>
            <w:pPr>
              <w:pStyle w:val="20"/>
              <w:widowControl/>
              <w:numPr>
                <w:ilvl w:val="0"/>
                <w:numId w:val="13"/>
              </w:numPr>
              <w:ind w:firstLineChars="0"/>
              <w:jc w:val="center"/>
              <w:rPr>
                <w:rFonts w:ascii="Times New Roman" w:hAnsi="Times New Roman" w:eastAsia="宋体" w:cs="Times New Roman"/>
                <w:color w:val="000000"/>
                <w:kern w:val="0"/>
                <w:sz w:val="24"/>
                <w:szCs w:val="24"/>
              </w:rPr>
            </w:pPr>
          </w:p>
        </w:tc>
        <w:tc>
          <w:tcPr>
            <w:tcW w:w="32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《关于进一步加强普陀区就业促进工作的办法（</w:t>
            </w:r>
            <w:r>
              <w:rPr>
                <w:rFonts w:ascii="宋体" w:hAnsi="宋体" w:eastAsia="宋体" w:cs="Times New Roman"/>
                <w:color w:val="000000"/>
                <w:kern w:val="0"/>
                <w:sz w:val="24"/>
                <w:szCs w:val="24"/>
              </w:rPr>
              <w:t>2023—2026</w:t>
            </w:r>
            <w:r>
              <w:rPr>
                <w:rFonts w:hint="eastAsia" w:ascii="宋体" w:hAnsi="宋体" w:eastAsia="宋体" w:cs="Times New Roman"/>
                <w:color w:val="000000"/>
                <w:kern w:val="0"/>
                <w:sz w:val="24"/>
                <w:szCs w:val="24"/>
              </w:rPr>
              <w:t>年）》（普人社规范〔</w:t>
            </w:r>
            <w:r>
              <w:rPr>
                <w:rFonts w:ascii="宋体" w:hAnsi="宋体" w:eastAsia="宋体" w:cs="Times New Roman"/>
                <w:color w:val="000000"/>
                <w:kern w:val="0"/>
                <w:sz w:val="24"/>
                <w:szCs w:val="24"/>
              </w:rPr>
              <w:t>2023</w:t>
            </w:r>
            <w:r>
              <w:rPr>
                <w:rFonts w:hint="eastAsia" w:ascii="宋体" w:hAnsi="宋体" w:eastAsia="宋体" w:cs="Times New Roman"/>
                <w:color w:val="000000"/>
                <w:kern w:val="0"/>
                <w:sz w:val="24"/>
                <w:szCs w:val="24"/>
              </w:rPr>
              <w:t>〕</w:t>
            </w:r>
            <w:r>
              <w:rPr>
                <w:rFonts w:ascii="宋体" w:hAnsi="宋体" w:eastAsia="宋体" w:cs="Times New Roman"/>
                <w:color w:val="000000"/>
                <w:kern w:val="0"/>
                <w:sz w:val="24"/>
                <w:szCs w:val="24"/>
              </w:rPr>
              <w:t>2</w:t>
            </w:r>
            <w:r>
              <w:rPr>
                <w:rFonts w:hint="eastAsia" w:ascii="宋体" w:hAnsi="宋体" w:eastAsia="宋体" w:cs="Times New Roman"/>
                <w:color w:val="000000"/>
                <w:kern w:val="0"/>
                <w:sz w:val="24"/>
                <w:szCs w:val="24"/>
              </w:rPr>
              <w:t>号）</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（九）帮扶成功创业补贴</w:t>
            </w:r>
            <w:r>
              <w:rPr>
                <w:rFonts w:hint="eastAsia" w:ascii="宋体" w:hAnsi="宋体" w:eastAsia="宋体" w:cs="Times New Roman"/>
                <w:color w:val="000000"/>
                <w:kern w:val="0"/>
                <w:sz w:val="24"/>
                <w:szCs w:val="24"/>
              </w:rPr>
              <w:br w:type="textWrapping"/>
            </w:r>
            <w:r>
              <w:rPr>
                <w:rFonts w:hint="eastAsia" w:ascii="宋体" w:hAnsi="宋体" w:eastAsia="宋体" w:cs="Times New Roman"/>
                <w:color w:val="000000"/>
                <w:kern w:val="0"/>
                <w:sz w:val="24"/>
                <w:szCs w:val="24"/>
              </w:rPr>
              <w:t>经向区人社部门备案后在本区新注册经营的小微企业（</w:t>
            </w:r>
            <w:r>
              <w:rPr>
                <w:rFonts w:hint="eastAsia" w:ascii="宋体" w:hAnsi="宋体" w:eastAsia="宋体" w:cs="Times New Roman"/>
                <w:b/>
                <w:bCs/>
                <w:color w:val="000000"/>
                <w:kern w:val="0"/>
                <w:sz w:val="24"/>
                <w:szCs w:val="24"/>
                <w:u w:val="single"/>
              </w:rPr>
              <w:t>不包括分公司等企业分支机构及劳务派遣公司</w:t>
            </w:r>
            <w:r>
              <w:rPr>
                <w:rFonts w:hint="eastAsia" w:ascii="宋体" w:hAnsi="宋体" w:eastAsia="宋体" w:cs="Times New Roman"/>
                <w:color w:val="000000"/>
                <w:kern w:val="0"/>
                <w:sz w:val="24"/>
                <w:szCs w:val="24"/>
              </w:rPr>
              <w:t>），自注册之日起开展经营活动满</w:t>
            </w:r>
            <w:r>
              <w:rPr>
                <w:rFonts w:ascii="宋体" w:hAnsi="宋体" w:eastAsia="宋体" w:cs="Times New Roman"/>
                <w:color w:val="000000"/>
                <w:kern w:val="0"/>
                <w:sz w:val="24"/>
                <w:szCs w:val="24"/>
              </w:rPr>
              <w:t>6</w:t>
            </w:r>
            <w:r>
              <w:rPr>
                <w:rFonts w:hint="eastAsia" w:ascii="宋体" w:hAnsi="宋体" w:eastAsia="宋体" w:cs="Times New Roman"/>
                <w:color w:val="000000"/>
                <w:kern w:val="0"/>
                <w:sz w:val="24"/>
                <w:szCs w:val="24"/>
              </w:rPr>
              <w:t>个月，吸纳本市户籍劳动者</w:t>
            </w:r>
            <w:r>
              <w:rPr>
                <w:rFonts w:ascii="宋体" w:hAnsi="宋体" w:eastAsia="宋体" w:cs="Times New Roman"/>
                <w:color w:val="000000"/>
                <w:kern w:val="0"/>
                <w:sz w:val="24"/>
                <w:szCs w:val="24"/>
              </w:rPr>
              <w:t>1</w:t>
            </w:r>
            <w:r>
              <w:rPr>
                <w:rFonts w:hint="eastAsia" w:ascii="宋体" w:hAnsi="宋体" w:eastAsia="宋体" w:cs="Times New Roman"/>
                <w:color w:val="000000"/>
                <w:kern w:val="0"/>
                <w:sz w:val="24"/>
                <w:szCs w:val="24"/>
              </w:rPr>
              <w:t>人及以上，并稳定就业满</w:t>
            </w:r>
            <w:r>
              <w:rPr>
                <w:rFonts w:ascii="宋体" w:hAnsi="宋体" w:eastAsia="宋体" w:cs="Times New Roman"/>
                <w:color w:val="000000"/>
                <w:kern w:val="0"/>
                <w:sz w:val="24"/>
                <w:szCs w:val="24"/>
              </w:rPr>
              <w:t>6</w:t>
            </w:r>
            <w:r>
              <w:rPr>
                <w:rFonts w:hint="eastAsia" w:ascii="宋体" w:hAnsi="宋体" w:eastAsia="宋体" w:cs="Times New Roman"/>
                <w:color w:val="000000"/>
                <w:kern w:val="0"/>
                <w:sz w:val="24"/>
                <w:szCs w:val="24"/>
              </w:rPr>
              <w:t>个月的，给予企业一次性帮扶成功创业补贴。</w:t>
            </w:r>
          </w:p>
        </w:tc>
        <w:tc>
          <w:tcPr>
            <w:tcW w:w="4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Times New Roman"/>
                <w:color w:val="000000"/>
                <w:kern w:val="0"/>
                <w:sz w:val="24"/>
                <w:szCs w:val="24"/>
              </w:rPr>
            </w:pPr>
            <w:r>
              <w:rPr>
                <w:rFonts w:hint="eastAsia" w:ascii="宋体" w:hAnsi="宋体" w:eastAsia="宋体" w:cs="Times New Roman"/>
                <w:b/>
                <w:bCs/>
                <w:color w:val="000000"/>
                <w:kern w:val="0"/>
                <w:sz w:val="24"/>
                <w:szCs w:val="24"/>
              </w:rPr>
              <w:t>影响生产经营成本标准：</w:t>
            </w:r>
            <w:r>
              <w:rPr>
                <w:rFonts w:hint="eastAsia" w:ascii="宋体" w:hAnsi="宋体" w:eastAsia="宋体" w:cs="Times New Roman"/>
                <w:color w:val="000000"/>
                <w:kern w:val="0"/>
                <w:sz w:val="24"/>
                <w:szCs w:val="24"/>
              </w:rPr>
              <w:t>（一）不得违法给予特定经营者优惠政策。</w:t>
            </w:r>
          </w:p>
        </w:tc>
        <w:tc>
          <w:tcPr>
            <w:tcW w:w="35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建议删去“不包括分公司等企业分支机构”的表述。</w:t>
            </w:r>
          </w:p>
        </w:tc>
      </w:tr>
    </w:tbl>
    <w:p>
      <w:pPr>
        <w:spacing w:beforeLines="50" w:afterLines="50" w:line="360" w:lineRule="auto"/>
        <w:rPr>
          <w:rFonts w:ascii="Times New Roman" w:hAnsi="Times New Roman" w:eastAsia="宋体" w:cs="Times New Roman"/>
          <w:b/>
          <w:bCs/>
          <w:sz w:val="24"/>
          <w:szCs w:val="24"/>
        </w:rPr>
      </w:pPr>
    </w:p>
    <w:p>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beforeLines="50" w:afterLines="50" w:line="360" w:lineRule="auto"/>
        <w:rPr>
          <w:rFonts w:ascii="Times New Roman" w:hAnsi="Times New Roman" w:eastAsia="宋体" w:cs="Times New Roman"/>
          <w:b/>
          <w:bCs/>
          <w:sz w:val="24"/>
          <w:szCs w:val="24"/>
        </w:rPr>
        <w:sectPr>
          <w:pgSz w:w="16838" w:h="11906" w:orient="landscape"/>
          <w:pgMar w:top="1440" w:right="1797" w:bottom="1440" w:left="1797" w:header="851" w:footer="992" w:gutter="0"/>
          <w:cols w:space="425" w:num="1"/>
          <w:docGrid w:linePitch="312" w:charSpace="0"/>
        </w:sectPr>
      </w:pPr>
    </w:p>
    <w:p>
      <w:pPr>
        <w:spacing w:beforeLines="50" w:afterLines="50" w:line="360" w:lineRule="auto"/>
        <w:outlineLvl w:val="0"/>
        <w:rPr>
          <w:rFonts w:ascii="Times New Roman" w:hAnsi="Times New Roman" w:eastAsia="宋体" w:cs="Times New Roman"/>
          <w:b/>
          <w:bCs/>
          <w:sz w:val="24"/>
          <w:szCs w:val="24"/>
        </w:rPr>
      </w:pPr>
      <w:bookmarkStart w:id="35" w:name="_Toc143071020"/>
      <w:r>
        <w:rPr>
          <w:rFonts w:ascii="Times New Roman" w:hAnsi="Times New Roman" w:eastAsia="宋体" w:cs="Times New Roman"/>
          <w:b/>
          <w:bCs/>
          <w:sz w:val="24"/>
          <w:szCs w:val="24"/>
        </w:rPr>
        <w:t>附件3：《公平竞争审查制度实施细则》</w:t>
      </w:r>
      <w:bookmarkEnd w:id="35"/>
    </w:p>
    <w:p>
      <w:pPr>
        <w:jc w:val="center"/>
        <w:rPr>
          <w:rFonts w:ascii="Times New Roman" w:hAnsi="Times New Roman" w:eastAsia="宋体" w:cs="Times New Roman"/>
          <w:b/>
          <w:bCs/>
          <w:sz w:val="24"/>
          <w:szCs w:val="24"/>
          <w:lang w:val="zh-CN"/>
        </w:rPr>
      </w:pPr>
      <w:r>
        <w:fldChar w:fldCharType="begin"/>
      </w:r>
      <w:r>
        <w:instrText xml:space="preserve"> HYPERLINK "https://law.wkinfo.com.cn/document/show?collection=legislation&amp;aid=MTAxMDAxNDQ2NTM%3D&amp;showType=0" </w:instrText>
      </w:r>
      <w:r>
        <w:fldChar w:fldCharType="separate"/>
      </w:r>
      <w:r>
        <w:rPr>
          <w:rStyle w:val="55"/>
          <w:rFonts w:ascii="Times New Roman" w:hAnsi="Times New Roman" w:eastAsia="宋体" w:cs="Times New Roman"/>
          <w:b/>
          <w:bCs/>
          <w:color w:val="auto"/>
          <w:kern w:val="36"/>
          <w:u w:color="0000FF"/>
          <w:lang w:val="zh-CN"/>
        </w:rPr>
        <w:t>关于印发《公平竞争审查制度实施细则》的通知</w:t>
      </w:r>
      <w:r>
        <w:rPr>
          <w:rStyle w:val="55"/>
          <w:rFonts w:ascii="Times New Roman" w:hAnsi="Times New Roman" w:eastAsia="宋体" w:cs="Times New Roman"/>
          <w:b/>
          <w:bCs/>
          <w:color w:val="auto"/>
          <w:kern w:val="36"/>
          <w:u w:color="0000FF"/>
          <w:lang w:val="zh-CN"/>
        </w:rPr>
        <w:fldChar w:fldCharType="end"/>
      </w:r>
    </w:p>
    <w:p>
      <w:pPr>
        <w:pStyle w:val="56"/>
        <w:spacing w:beforeAutospacing="1" w:afterAutospacing="1" w:line="360" w:lineRule="auto"/>
        <w:jc w:val="center"/>
        <w:rPr>
          <w:rFonts w:ascii="Times New Roman" w:hAnsi="Times New Roman" w:eastAsia="宋体" w:cs="Times New Roman"/>
          <w:b/>
          <w:bCs/>
          <w:vanish/>
          <w:lang w:val="zh-CN"/>
        </w:rPr>
      </w:pPr>
      <w:r>
        <w:rPr>
          <w:rFonts w:ascii="Times New Roman" w:hAnsi="Times New Roman" w:eastAsia="宋体" w:cs="Times New Roman"/>
          <w:b/>
          <w:bCs/>
          <w:vanish/>
          <w:lang w:val="zh-CN"/>
        </w:rPr>
        <w:t>关于印发《公平竞争审查制度实施细则》的通知</w:t>
      </w:r>
    </w:p>
    <w:p>
      <w:pPr>
        <w:pStyle w:val="56"/>
        <w:spacing w:before="150" w:beforeAutospacing="1" w:after="150" w:afterAutospacing="1" w:line="360" w:lineRule="auto"/>
        <w:ind w:right="150" w:firstLine="520"/>
        <w:jc w:val="center"/>
        <w:rPr>
          <w:rFonts w:ascii="Times New Roman" w:hAnsi="Times New Roman" w:eastAsia="宋体" w:cs="Times New Roman"/>
          <w:lang w:val="zh-CN"/>
        </w:rPr>
      </w:pPr>
      <w:r>
        <w:rPr>
          <w:rFonts w:ascii="Times New Roman" w:hAnsi="Times New Roman" w:eastAsia="宋体" w:cs="Times New Roman"/>
          <w:lang w:val="zh-CN"/>
        </w:rPr>
        <w:t>国市监反垄规〔2021〕2号</w:t>
      </w:r>
    </w:p>
    <w:p>
      <w:pPr>
        <w:pStyle w:val="56"/>
        <w:spacing w:beforeAutospacing="1" w:afterAutospacing="1" w:line="360" w:lineRule="auto"/>
        <w:ind w:firstLine="520"/>
        <w:jc w:val="both"/>
        <w:rPr>
          <w:rFonts w:ascii="Times New Roman" w:hAnsi="Times New Roman" w:eastAsia="宋体" w:cs="Times New Roman"/>
          <w:lang w:val="zh-CN"/>
        </w:rPr>
      </w:pPr>
      <w:r>
        <w:rPr>
          <w:rFonts w:ascii="Times New Roman" w:hAnsi="Times New Roman" w:eastAsia="宋体" w:cs="Times New Roman"/>
          <w:lang w:val="zh-CN"/>
        </w:rPr>
        <w:t>各省、自治区、直辖市人民政府，国务院各部委、各直属机构：</w:t>
      </w:r>
    </w:p>
    <w:p>
      <w:pPr>
        <w:pStyle w:val="57"/>
        <w:spacing w:beforeAutospacing="1" w:afterAutospacing="1" w:line="360" w:lineRule="auto"/>
        <w:jc w:val="both"/>
        <w:rPr>
          <w:rFonts w:ascii="Times New Roman" w:hAnsi="Times New Roman" w:eastAsia="宋体" w:cs="Times New Roman"/>
          <w:lang w:val="zh-CN"/>
        </w:rPr>
      </w:pPr>
      <w:r>
        <w:rPr>
          <w:rFonts w:ascii="Times New Roman" w:hAnsi="Times New Roman" w:eastAsia="宋体" w:cs="Times New Roman"/>
          <w:lang w:val="zh-CN"/>
        </w:rPr>
        <w:t>为深入贯彻党中央、国务院决策部署，全面落实公平竞争审查制度，市场监管总局、国家发展改革委、财政部、商务部、司法部会同有关部门修订了《公平竞争审查制度实施细则》，经国务院同意，现印发给你们，请遵照执行。</w:t>
      </w:r>
    </w:p>
    <w:p>
      <w:pPr>
        <w:pStyle w:val="56"/>
        <w:spacing w:beforeAutospacing="1" w:afterAutospacing="1" w:line="360" w:lineRule="auto"/>
        <w:ind w:firstLine="520"/>
        <w:jc w:val="right"/>
        <w:rPr>
          <w:rFonts w:ascii="Times New Roman" w:hAnsi="Times New Roman" w:eastAsia="宋体" w:cs="Times New Roman"/>
          <w:lang w:val="zh-CN"/>
        </w:rPr>
      </w:pPr>
      <w:r>
        <w:rPr>
          <w:rFonts w:ascii="Times New Roman" w:hAnsi="Times New Roman" w:eastAsia="宋体" w:cs="Times New Roman"/>
          <w:lang w:val="zh-CN"/>
        </w:rPr>
        <w:t>市场监管总局国家发展改革委财政部商务部司法部</w:t>
      </w:r>
    </w:p>
    <w:p>
      <w:pPr>
        <w:pStyle w:val="56"/>
        <w:spacing w:beforeAutospacing="1" w:afterAutospacing="1" w:line="360" w:lineRule="auto"/>
        <w:ind w:firstLine="520"/>
        <w:jc w:val="right"/>
        <w:rPr>
          <w:rFonts w:ascii="Times New Roman" w:hAnsi="Times New Roman" w:eastAsia="宋体" w:cs="Times New Roman"/>
          <w:lang w:val="zh-CN"/>
        </w:rPr>
      </w:pPr>
      <w:r>
        <w:rPr>
          <w:rFonts w:ascii="Times New Roman" w:hAnsi="Times New Roman" w:eastAsia="宋体" w:cs="Times New Roman"/>
          <w:lang w:val="zh-CN"/>
        </w:rPr>
        <w:t>2021年6月29日</w:t>
      </w:r>
    </w:p>
    <w:p>
      <w:pPr>
        <w:pStyle w:val="56"/>
        <w:spacing w:beforeAutospacing="1" w:afterAutospacing="1" w:line="360" w:lineRule="auto"/>
        <w:ind w:firstLine="520"/>
        <w:jc w:val="center"/>
        <w:rPr>
          <w:rFonts w:ascii="Times New Roman" w:hAnsi="Times New Roman" w:eastAsia="宋体" w:cs="Times New Roman"/>
          <w:b/>
          <w:bCs/>
          <w:lang w:val="zh-CN"/>
        </w:rPr>
      </w:pPr>
      <w:bookmarkStart w:id="36" w:name="No8"/>
      <w:bookmarkEnd w:id="36"/>
      <w:bookmarkStart w:id="37" w:name="No7_F1"/>
      <w:bookmarkEnd w:id="37"/>
      <w:r>
        <w:rPr>
          <w:rFonts w:ascii="Times New Roman" w:hAnsi="Times New Roman" w:eastAsia="宋体" w:cs="Times New Roman"/>
          <w:b/>
          <w:bCs/>
          <w:lang w:val="zh-CN"/>
        </w:rPr>
        <w:t>公平竞争审查制度实施细则</w:t>
      </w:r>
    </w:p>
    <w:p>
      <w:pPr>
        <w:pStyle w:val="56"/>
        <w:spacing w:beforeAutospacing="1" w:afterAutospacing="1" w:line="360" w:lineRule="auto"/>
        <w:ind w:firstLine="520"/>
        <w:jc w:val="both"/>
        <w:rPr>
          <w:rFonts w:ascii="Times New Roman" w:hAnsi="Times New Roman" w:eastAsia="宋体" w:cs="Times New Roman"/>
          <w:lang w:val="zh-CN"/>
        </w:rPr>
      </w:pPr>
      <w:bookmarkStart w:id="38" w:name="No9_Z1"/>
      <w:bookmarkEnd w:id="38"/>
      <w:r>
        <w:rPr>
          <w:rStyle w:val="58"/>
          <w:rFonts w:ascii="Times New Roman" w:hAnsi="Times New Roman" w:eastAsia="宋体" w:cs="Times New Roman"/>
          <w:lang w:val="zh-CN"/>
        </w:rPr>
        <w:t>第一章总则</w:t>
      </w:r>
    </w:p>
    <w:p>
      <w:pPr>
        <w:pStyle w:val="56"/>
        <w:spacing w:beforeAutospacing="1" w:afterAutospacing="1" w:line="360" w:lineRule="auto"/>
        <w:ind w:firstLine="520"/>
        <w:jc w:val="both"/>
        <w:rPr>
          <w:rFonts w:ascii="Times New Roman" w:hAnsi="Times New Roman" w:eastAsia="宋体" w:cs="Times New Roman"/>
          <w:lang w:val="zh-CN"/>
        </w:rPr>
      </w:pPr>
      <w:bookmarkStart w:id="39" w:name="No10_Z1T1"/>
      <w:bookmarkEnd w:id="39"/>
      <w:r>
        <w:rPr>
          <w:rStyle w:val="59"/>
          <w:rFonts w:ascii="Times New Roman" w:hAnsi="Times New Roman" w:eastAsia="宋体" w:cs="Times New Roman"/>
          <w:sz w:val="24"/>
          <w:szCs w:val="24"/>
          <w:lang w:val="zh-CN"/>
        </w:rPr>
        <w:t>第一条 </w:t>
      </w:r>
      <w:bookmarkStart w:id="40" w:name="No11_Z1T1K1"/>
      <w:bookmarkEnd w:id="40"/>
      <w:r>
        <w:rPr>
          <w:rStyle w:val="54"/>
          <w:rFonts w:ascii="Times New Roman" w:hAnsi="Times New Roman" w:eastAsia="宋体" w:cs="Times New Roman"/>
          <w:lang w:val="zh-CN"/>
        </w:rPr>
        <w:t>为全面落实公平竞争审查制度，健全公平竞争审查机制，规范有效开展审查工作，根据《</w:t>
      </w:r>
      <w:r>
        <w:fldChar w:fldCharType="begin"/>
      </w:r>
      <w:r>
        <w:instrText xml:space="preserve"> HYPERLINK "https://law.wkinfo.com.cn/document/show?collection=legislation&amp;aid=MTAwMDAwNzI3NTY%3D&amp;language=中文" </w:instrText>
      </w:r>
      <w:r>
        <w:fldChar w:fldCharType="separate"/>
      </w:r>
      <w:r>
        <w:rPr>
          <w:rStyle w:val="55"/>
          <w:rFonts w:ascii="Times New Roman" w:hAnsi="Times New Roman" w:eastAsia="宋体" w:cs="Times New Roman"/>
          <w:color w:val="auto"/>
          <w:lang w:val="zh-CN"/>
        </w:rPr>
        <w:t>中华人民共和国反垄断法</w:t>
      </w:r>
      <w:r>
        <w:rPr>
          <w:rStyle w:val="55"/>
          <w:rFonts w:ascii="Times New Roman" w:hAnsi="Times New Roman" w:eastAsia="宋体" w:cs="Times New Roman"/>
          <w:color w:val="auto"/>
          <w:lang w:val="zh-CN"/>
        </w:rPr>
        <w:fldChar w:fldCharType="end"/>
      </w:r>
      <w:r>
        <w:rPr>
          <w:rStyle w:val="54"/>
          <w:rFonts w:ascii="Times New Roman" w:hAnsi="Times New Roman" w:eastAsia="宋体" w:cs="Times New Roman"/>
          <w:lang w:val="zh-CN"/>
        </w:rPr>
        <w:t>》、《</w:t>
      </w:r>
      <w:r>
        <w:fldChar w:fldCharType="begin"/>
      </w:r>
      <w:r>
        <w:instrText xml:space="preserve"> HYPERLINK "https://law.wkinfo.com.cn/document/show?collection=legislation&amp;aid=MTAwMDU0MTc0MzA%3D&amp;language=中文" </w:instrText>
      </w:r>
      <w:r>
        <w:fldChar w:fldCharType="separate"/>
      </w:r>
      <w:r>
        <w:rPr>
          <w:rStyle w:val="55"/>
          <w:rFonts w:ascii="Times New Roman" w:hAnsi="Times New Roman" w:eastAsia="宋体" w:cs="Times New Roman"/>
          <w:color w:val="auto"/>
          <w:lang w:val="zh-CN"/>
        </w:rPr>
        <w:t>国务院关于在市场体系建设中建立公平竞争审查制度的意见</w:t>
      </w:r>
      <w:r>
        <w:rPr>
          <w:rStyle w:val="55"/>
          <w:rFonts w:ascii="Times New Roman" w:hAnsi="Times New Roman" w:eastAsia="宋体" w:cs="Times New Roman"/>
          <w:color w:val="auto"/>
          <w:lang w:val="zh-CN"/>
        </w:rPr>
        <w:fldChar w:fldCharType="end"/>
      </w:r>
      <w:r>
        <w:rPr>
          <w:rStyle w:val="54"/>
          <w:rFonts w:ascii="Times New Roman" w:hAnsi="Times New Roman" w:eastAsia="宋体" w:cs="Times New Roman"/>
          <w:lang w:val="zh-CN"/>
        </w:rPr>
        <w:t>》（国发〔2016〕34号，以下简称《</w:t>
      </w:r>
      <w:r>
        <w:fldChar w:fldCharType="begin"/>
      </w:r>
      <w:r>
        <w:instrText xml:space="preserve"> HYPERLINK "https://law.wkinfo.com.cn/document/show?collection=legislation&amp;aid=MTAwMDU0MTc0MzA%3D&amp;language=中文" </w:instrText>
      </w:r>
      <w:r>
        <w:fldChar w:fldCharType="separate"/>
      </w:r>
      <w:r>
        <w:rPr>
          <w:rStyle w:val="55"/>
          <w:rFonts w:ascii="Times New Roman" w:hAnsi="Times New Roman" w:eastAsia="宋体" w:cs="Times New Roman"/>
          <w:color w:val="auto"/>
          <w:lang w:val="zh-CN"/>
        </w:rPr>
        <w:t>意见</w:t>
      </w:r>
      <w:r>
        <w:rPr>
          <w:rStyle w:val="55"/>
          <w:rFonts w:ascii="Times New Roman" w:hAnsi="Times New Roman" w:eastAsia="宋体" w:cs="Times New Roman"/>
          <w:color w:val="auto"/>
          <w:lang w:val="zh-CN"/>
        </w:rPr>
        <w:fldChar w:fldCharType="end"/>
      </w:r>
      <w:r>
        <w:rPr>
          <w:rStyle w:val="54"/>
          <w:rFonts w:ascii="Times New Roman" w:hAnsi="Times New Roman" w:eastAsia="宋体" w:cs="Times New Roman"/>
          <w:lang w:val="zh-CN"/>
        </w:rPr>
        <w:t>》），制定本细则。</w:t>
      </w:r>
    </w:p>
    <w:p>
      <w:pPr>
        <w:pStyle w:val="56"/>
        <w:spacing w:beforeAutospacing="1" w:afterAutospacing="1" w:line="360" w:lineRule="auto"/>
        <w:ind w:firstLine="520"/>
        <w:jc w:val="both"/>
        <w:rPr>
          <w:rFonts w:ascii="Times New Roman" w:hAnsi="Times New Roman" w:eastAsia="宋体" w:cs="Times New Roman"/>
          <w:lang w:val="zh-CN"/>
        </w:rPr>
      </w:pPr>
      <w:bookmarkStart w:id="41" w:name="No12_Z1T2"/>
      <w:bookmarkEnd w:id="41"/>
      <w:r>
        <w:rPr>
          <w:rStyle w:val="59"/>
          <w:rFonts w:ascii="Times New Roman" w:hAnsi="Times New Roman" w:eastAsia="宋体" w:cs="Times New Roman"/>
          <w:sz w:val="24"/>
          <w:szCs w:val="24"/>
          <w:lang w:val="zh-CN"/>
        </w:rPr>
        <w:t>第二条 </w:t>
      </w:r>
      <w:bookmarkStart w:id="42" w:name="No13_Z1T2K1"/>
      <w:bookmarkEnd w:id="42"/>
      <w:r>
        <w:rPr>
          <w:rStyle w:val="54"/>
          <w:rFonts w:ascii="Times New Roman" w:hAnsi="Times New Roman" w:eastAsia="宋体" w:cs="Times New Roman"/>
          <w:lang w:val="zh-CN"/>
        </w:rPr>
        <w:t>行政机关以及法律、法规授权的具有管理公共事务职能的组织（以下统称政策制定机关），在制定市场准入和退出、产业发展、招商引资、招标投标、政府采购、经营行为规范、资质标准等涉及市场主体经济活动的规章、规范性文件、其他政策性文件以及“一事一议”形式的具体政策措施（以下统称政策措施）时，应当进行公平竞争审查，评估对市场竞争的影响，防止排除、限制市场竞争。</w:t>
      </w:r>
    </w:p>
    <w:p>
      <w:pPr>
        <w:pStyle w:val="56"/>
        <w:spacing w:beforeAutospacing="1" w:afterAutospacing="1" w:line="360" w:lineRule="auto"/>
        <w:ind w:firstLine="520"/>
        <w:jc w:val="both"/>
        <w:rPr>
          <w:rFonts w:ascii="Times New Roman" w:hAnsi="Times New Roman" w:eastAsia="宋体" w:cs="Times New Roman"/>
          <w:lang w:val="zh-CN"/>
        </w:rPr>
      </w:pPr>
      <w:bookmarkStart w:id="43" w:name="No14_Z1T2K2"/>
      <w:bookmarkEnd w:id="43"/>
      <w:r>
        <w:rPr>
          <w:rFonts w:ascii="Times New Roman" w:hAnsi="Times New Roman" w:eastAsia="宋体" w:cs="Times New Roman"/>
          <w:lang w:val="zh-CN"/>
        </w:rPr>
        <w:t>经公平竞争审查认为不具有排除、限制竞争效果或者符合例外规定的，可以实施；具有排除、限制竞争效果且不符合例外规定的，应当不予出台或者调整至符合相关要求后出台；未经公平竞争审查的，不得出台。</w:t>
      </w:r>
    </w:p>
    <w:p>
      <w:pPr>
        <w:pStyle w:val="56"/>
        <w:spacing w:beforeAutospacing="1" w:afterAutospacing="1" w:line="360" w:lineRule="auto"/>
        <w:ind w:firstLine="520"/>
        <w:jc w:val="both"/>
        <w:rPr>
          <w:rFonts w:ascii="Times New Roman" w:hAnsi="Times New Roman" w:eastAsia="宋体" w:cs="Times New Roman"/>
          <w:lang w:val="zh-CN"/>
        </w:rPr>
      </w:pPr>
      <w:bookmarkStart w:id="44" w:name="No15_Z1T3"/>
      <w:bookmarkEnd w:id="44"/>
      <w:r>
        <w:rPr>
          <w:rStyle w:val="59"/>
          <w:rFonts w:ascii="Times New Roman" w:hAnsi="Times New Roman" w:eastAsia="宋体" w:cs="Times New Roman"/>
          <w:sz w:val="24"/>
          <w:szCs w:val="24"/>
          <w:lang w:val="zh-CN"/>
        </w:rPr>
        <w:t>第三条 </w:t>
      </w:r>
      <w:bookmarkStart w:id="45" w:name="No16_Z1T3K1"/>
      <w:bookmarkEnd w:id="45"/>
      <w:r>
        <w:rPr>
          <w:rStyle w:val="54"/>
          <w:rFonts w:ascii="Times New Roman" w:hAnsi="Times New Roman" w:eastAsia="宋体" w:cs="Times New Roman"/>
          <w:lang w:val="zh-CN"/>
        </w:rPr>
        <w:t>涉及市场主体经济活动的行政法规、国务院制定的政策措施，以及政府部门负责起草的地方性法规、自治条例和单行条例，由起草部门在起草过程中按照本细则规定进行公平竞争审查。未经公平竞争审查的，不得提交审议。</w:t>
      </w:r>
    </w:p>
    <w:p>
      <w:pPr>
        <w:pStyle w:val="56"/>
        <w:spacing w:beforeAutospacing="1" w:afterAutospacing="1" w:line="360" w:lineRule="auto"/>
        <w:ind w:firstLine="520"/>
        <w:jc w:val="both"/>
        <w:rPr>
          <w:rFonts w:ascii="Times New Roman" w:hAnsi="Times New Roman" w:eastAsia="宋体" w:cs="Times New Roman"/>
          <w:lang w:val="zh-CN"/>
        </w:rPr>
      </w:pPr>
      <w:bookmarkStart w:id="46" w:name="No17_Z1T3K2"/>
      <w:bookmarkEnd w:id="46"/>
      <w:r>
        <w:rPr>
          <w:rFonts w:ascii="Times New Roman" w:hAnsi="Times New Roman" w:eastAsia="宋体" w:cs="Times New Roman"/>
          <w:lang w:val="zh-CN"/>
        </w:rPr>
        <w:t>以县级以上地方各级人民政府名义出台的政策措施，由起草部门或者本级人民政府指定的相关部门进行公平竞争审查。起草部门在审查过程中，可以会同本级市场监管部门进行公平竞争审查。未经审查的，不得提交审议。</w:t>
      </w:r>
    </w:p>
    <w:p>
      <w:pPr>
        <w:pStyle w:val="56"/>
        <w:spacing w:beforeAutospacing="1" w:afterAutospacing="1" w:line="360" w:lineRule="auto"/>
        <w:ind w:firstLine="520"/>
        <w:jc w:val="both"/>
        <w:rPr>
          <w:rFonts w:ascii="Times New Roman" w:hAnsi="Times New Roman" w:eastAsia="宋体" w:cs="Times New Roman"/>
          <w:lang w:val="zh-CN"/>
        </w:rPr>
      </w:pPr>
      <w:bookmarkStart w:id="47" w:name="No18_Z1T3K3"/>
      <w:bookmarkEnd w:id="47"/>
      <w:r>
        <w:rPr>
          <w:rFonts w:ascii="Times New Roman" w:hAnsi="Times New Roman" w:eastAsia="宋体" w:cs="Times New Roman"/>
          <w:lang w:val="zh-CN"/>
        </w:rPr>
        <w:t>以多个部门名义联合制定出台的政策措施，由牵头部门负责公平竞争审查，其他部门在各自职责范围内参与公平竞争审查。政策措施涉及其他部门职权的，政策制定机关在公平竞争审查中应当充分征求其意见。</w:t>
      </w:r>
    </w:p>
    <w:p>
      <w:pPr>
        <w:pStyle w:val="56"/>
        <w:spacing w:beforeAutospacing="1" w:afterAutospacing="1" w:line="360" w:lineRule="auto"/>
        <w:ind w:firstLine="520"/>
        <w:jc w:val="both"/>
        <w:rPr>
          <w:rFonts w:ascii="Times New Roman" w:hAnsi="Times New Roman" w:eastAsia="宋体" w:cs="Times New Roman"/>
          <w:lang w:val="zh-CN"/>
        </w:rPr>
      </w:pPr>
      <w:bookmarkStart w:id="48" w:name="No19_Z1T4"/>
      <w:bookmarkEnd w:id="48"/>
      <w:r>
        <w:rPr>
          <w:rStyle w:val="59"/>
          <w:rFonts w:ascii="Times New Roman" w:hAnsi="Times New Roman" w:eastAsia="宋体" w:cs="Times New Roman"/>
          <w:sz w:val="24"/>
          <w:szCs w:val="24"/>
          <w:lang w:val="zh-CN"/>
        </w:rPr>
        <w:t>第四条 </w:t>
      </w:r>
      <w:bookmarkStart w:id="49" w:name="No20_Z1T4K1"/>
      <w:bookmarkEnd w:id="49"/>
      <w:r>
        <w:rPr>
          <w:rStyle w:val="54"/>
          <w:rFonts w:ascii="Times New Roman" w:hAnsi="Times New Roman" w:eastAsia="宋体" w:cs="Times New Roman"/>
          <w:lang w:val="zh-CN"/>
        </w:rPr>
        <w:t>市场监管总局、发展改革委、财政部、商务部会同有关部门，建立健全公平竞争审查工作部际联席会议制度，统筹协调和监督指导全国公平竞争审查工作。</w:t>
      </w:r>
    </w:p>
    <w:p>
      <w:pPr>
        <w:pStyle w:val="56"/>
        <w:spacing w:beforeAutospacing="1" w:afterAutospacing="1" w:line="360" w:lineRule="auto"/>
        <w:ind w:firstLine="520"/>
        <w:jc w:val="both"/>
        <w:rPr>
          <w:rFonts w:ascii="Times New Roman" w:hAnsi="Times New Roman" w:eastAsia="宋体" w:cs="Times New Roman"/>
          <w:lang w:val="zh-CN"/>
        </w:rPr>
      </w:pPr>
      <w:bookmarkStart w:id="50" w:name="No21_Z1T4K2"/>
      <w:bookmarkEnd w:id="50"/>
      <w:r>
        <w:rPr>
          <w:rFonts w:ascii="Times New Roman" w:hAnsi="Times New Roman" w:eastAsia="宋体" w:cs="Times New Roman"/>
          <w:lang w:val="zh-CN"/>
        </w:rPr>
        <w:t>县级以上地方各级人民政府负责建立健全本地区公平竞争审查工作联席会议制度（以下简称联席会议），统筹协调和监督指导本地区公平竞争审查工作，原则上由本级人民政府分管负责同志担任联席会议召集人。联席会议办公室设在市场监管部门，承担联席会议日常工作。</w:t>
      </w:r>
    </w:p>
    <w:p>
      <w:pPr>
        <w:pStyle w:val="56"/>
        <w:spacing w:beforeAutospacing="1" w:afterAutospacing="1" w:line="360" w:lineRule="auto"/>
        <w:ind w:firstLine="520"/>
        <w:jc w:val="both"/>
        <w:rPr>
          <w:rFonts w:ascii="Times New Roman" w:hAnsi="Times New Roman" w:eastAsia="宋体" w:cs="Times New Roman"/>
          <w:lang w:val="zh-CN"/>
        </w:rPr>
      </w:pPr>
      <w:bookmarkStart w:id="51" w:name="No22_Z1T4K3"/>
      <w:bookmarkEnd w:id="51"/>
      <w:r>
        <w:rPr>
          <w:rFonts w:ascii="Times New Roman" w:hAnsi="Times New Roman" w:eastAsia="宋体" w:cs="Times New Roman"/>
          <w:lang w:val="zh-CN"/>
        </w:rPr>
        <w:t>地方各级联席会议应当每年向本级人民政府和上一级联席会议报告本地区公平竞争审查制度实施情况，接受其指导和监督。</w:t>
      </w:r>
    </w:p>
    <w:p>
      <w:pPr>
        <w:pStyle w:val="56"/>
        <w:spacing w:beforeAutospacing="1" w:afterAutospacing="1" w:line="360" w:lineRule="auto"/>
        <w:ind w:firstLine="520"/>
        <w:jc w:val="both"/>
        <w:rPr>
          <w:rFonts w:ascii="Times New Roman" w:hAnsi="Times New Roman" w:eastAsia="宋体" w:cs="Times New Roman"/>
          <w:lang w:val="zh-CN"/>
        </w:rPr>
      </w:pPr>
      <w:bookmarkStart w:id="52" w:name="No23_Z2"/>
      <w:bookmarkEnd w:id="52"/>
      <w:r>
        <w:rPr>
          <w:rStyle w:val="58"/>
          <w:rFonts w:ascii="Times New Roman" w:hAnsi="Times New Roman" w:eastAsia="宋体" w:cs="Times New Roman"/>
          <w:lang w:val="zh-CN"/>
        </w:rPr>
        <w:t>第二章审查机制和程序</w:t>
      </w:r>
    </w:p>
    <w:p>
      <w:pPr>
        <w:pStyle w:val="56"/>
        <w:spacing w:beforeAutospacing="1" w:afterAutospacing="1" w:line="360" w:lineRule="auto"/>
        <w:ind w:firstLine="520"/>
        <w:jc w:val="both"/>
        <w:rPr>
          <w:rFonts w:ascii="Times New Roman" w:hAnsi="Times New Roman" w:eastAsia="宋体" w:cs="Times New Roman"/>
          <w:lang w:val="zh-CN"/>
        </w:rPr>
      </w:pPr>
      <w:bookmarkStart w:id="53" w:name="No24_Z2T5"/>
      <w:bookmarkEnd w:id="53"/>
      <w:r>
        <w:rPr>
          <w:rStyle w:val="59"/>
          <w:rFonts w:ascii="Times New Roman" w:hAnsi="Times New Roman" w:eastAsia="宋体" w:cs="Times New Roman"/>
          <w:sz w:val="24"/>
          <w:szCs w:val="24"/>
          <w:lang w:val="zh-CN"/>
        </w:rPr>
        <w:t>第五条 </w:t>
      </w:r>
      <w:bookmarkStart w:id="54" w:name="No25_Z2T5K1"/>
      <w:bookmarkEnd w:id="54"/>
      <w:r>
        <w:rPr>
          <w:rStyle w:val="54"/>
          <w:rFonts w:ascii="Times New Roman" w:hAnsi="Times New Roman" w:eastAsia="宋体" w:cs="Times New Roman"/>
          <w:lang w:val="zh-CN"/>
        </w:rPr>
        <w:t>政策制定机关应当建立健全公平竞争内部审查机制，明确审查机构和程序，可以由政策制定机关的具体业务机构负责，也可以采取内部特定机构统一审查或者由具体业务机构初审后提交特定机构复核等方式。</w:t>
      </w:r>
    </w:p>
    <w:p>
      <w:pPr>
        <w:pStyle w:val="56"/>
        <w:spacing w:beforeAutospacing="1" w:afterAutospacing="1" w:line="360" w:lineRule="auto"/>
        <w:ind w:firstLine="520"/>
        <w:jc w:val="both"/>
        <w:rPr>
          <w:rFonts w:ascii="Times New Roman" w:hAnsi="Times New Roman" w:eastAsia="宋体" w:cs="Times New Roman"/>
          <w:lang w:val="zh-CN"/>
        </w:rPr>
      </w:pPr>
      <w:bookmarkStart w:id="55" w:name="No26_Z2T6"/>
      <w:bookmarkEnd w:id="55"/>
      <w:r>
        <w:rPr>
          <w:rStyle w:val="59"/>
          <w:rFonts w:ascii="Times New Roman" w:hAnsi="Times New Roman" w:eastAsia="宋体" w:cs="Times New Roman"/>
          <w:sz w:val="24"/>
          <w:szCs w:val="24"/>
          <w:lang w:val="zh-CN"/>
        </w:rPr>
        <w:t>第六条 </w:t>
      </w:r>
      <w:bookmarkStart w:id="56" w:name="No27_Z2T6K1"/>
      <w:bookmarkEnd w:id="56"/>
      <w:r>
        <w:rPr>
          <w:rStyle w:val="54"/>
          <w:rFonts w:ascii="Times New Roman" w:hAnsi="Times New Roman" w:eastAsia="宋体" w:cs="Times New Roman"/>
          <w:lang w:val="zh-CN"/>
        </w:rPr>
        <w:t>政策制定机关开展公平竞争审查应当遵循审查基本流程（可参考附件1），识别相关政策措施是否属于审查对象、判断是否违反审查标准、分析是否适用例外规定。属于审查对象的，经审查后应当形成明确的书面审查结论。审查结论应当包括政策措施名称、涉及行业领域、性质类别、起草机构、审查机构、征求意见情况、审查结论、适用例外规定情况、审查机构主要负责人意见等内容（可参考附件2）。政策措施出台后，审查结论由政策制定机关存档备查。</w:t>
      </w:r>
    </w:p>
    <w:p>
      <w:pPr>
        <w:pStyle w:val="56"/>
        <w:spacing w:beforeAutospacing="1" w:afterAutospacing="1" w:line="360" w:lineRule="auto"/>
        <w:ind w:firstLine="520"/>
        <w:jc w:val="both"/>
        <w:rPr>
          <w:rFonts w:ascii="Times New Roman" w:hAnsi="Times New Roman" w:eastAsia="宋体" w:cs="Times New Roman"/>
          <w:lang w:val="zh-CN"/>
        </w:rPr>
      </w:pPr>
      <w:bookmarkStart w:id="57" w:name="No28_Z2T6K2"/>
      <w:bookmarkEnd w:id="57"/>
      <w:r>
        <w:rPr>
          <w:rFonts w:ascii="Times New Roman" w:hAnsi="Times New Roman" w:eastAsia="宋体" w:cs="Times New Roman"/>
          <w:lang w:val="zh-CN"/>
        </w:rPr>
        <w:t>未形成书面审查结论出台政策措施的，视为未进行公平竞争审查。</w:t>
      </w:r>
    </w:p>
    <w:p>
      <w:pPr>
        <w:pStyle w:val="56"/>
        <w:spacing w:beforeAutospacing="1" w:afterAutospacing="1" w:line="360" w:lineRule="auto"/>
        <w:ind w:firstLine="520"/>
        <w:jc w:val="both"/>
        <w:rPr>
          <w:rFonts w:ascii="Times New Roman" w:hAnsi="Times New Roman" w:eastAsia="宋体" w:cs="Times New Roman"/>
          <w:lang w:val="zh-CN"/>
        </w:rPr>
      </w:pPr>
      <w:bookmarkStart w:id="58" w:name="No29_Z2T7"/>
      <w:bookmarkEnd w:id="58"/>
      <w:r>
        <w:rPr>
          <w:rStyle w:val="59"/>
          <w:rFonts w:ascii="Times New Roman" w:hAnsi="Times New Roman" w:eastAsia="宋体" w:cs="Times New Roman"/>
          <w:sz w:val="24"/>
          <w:szCs w:val="24"/>
          <w:lang w:val="zh-CN"/>
        </w:rPr>
        <w:t>第七条 </w:t>
      </w:r>
      <w:bookmarkStart w:id="59" w:name="No30_Z2T7K1"/>
      <w:bookmarkEnd w:id="59"/>
      <w:r>
        <w:rPr>
          <w:rStyle w:val="54"/>
          <w:rFonts w:ascii="Times New Roman" w:hAnsi="Times New Roman" w:eastAsia="宋体" w:cs="Times New Roman"/>
          <w:lang w:val="zh-CN"/>
        </w:rPr>
        <w:t>政策制定机关开展公平竞争审查，应当以适当方式征求利害关系人意见，或者通过政府部门网站、政务新媒体等便于社会公众知晓的方式公开征求意见，并在书面审查结论中说明征求意见情况。</w:t>
      </w:r>
    </w:p>
    <w:p>
      <w:pPr>
        <w:pStyle w:val="56"/>
        <w:spacing w:beforeAutospacing="1" w:afterAutospacing="1" w:line="360" w:lineRule="auto"/>
        <w:ind w:firstLine="520"/>
        <w:jc w:val="both"/>
        <w:rPr>
          <w:rFonts w:ascii="Times New Roman" w:hAnsi="Times New Roman" w:eastAsia="宋体" w:cs="Times New Roman"/>
          <w:lang w:val="zh-CN"/>
        </w:rPr>
      </w:pPr>
      <w:bookmarkStart w:id="60" w:name="No31_Z2T7K2"/>
      <w:bookmarkEnd w:id="60"/>
      <w:r>
        <w:rPr>
          <w:rFonts w:ascii="Times New Roman" w:hAnsi="Times New Roman" w:eastAsia="宋体" w:cs="Times New Roman"/>
          <w:lang w:val="zh-CN"/>
        </w:rPr>
        <w:t>在起草政策措施的其他环节已征求过利害关系人意见或者向社会公开征求意见的，可以不再专门就公平竞争审查问题征求意见。对出台前需要保密或者有正当理由需要限定知悉范围的政策措施，由政策制定机关按照相关法律法规处理。</w:t>
      </w:r>
    </w:p>
    <w:p>
      <w:pPr>
        <w:pStyle w:val="56"/>
        <w:spacing w:beforeAutospacing="1" w:afterAutospacing="1" w:line="360" w:lineRule="auto"/>
        <w:ind w:firstLine="520"/>
        <w:jc w:val="both"/>
        <w:rPr>
          <w:rFonts w:ascii="Times New Roman" w:hAnsi="Times New Roman" w:eastAsia="宋体" w:cs="Times New Roman"/>
          <w:lang w:val="zh-CN"/>
        </w:rPr>
      </w:pPr>
      <w:bookmarkStart w:id="61" w:name="No32_Z2T7K3"/>
      <w:bookmarkEnd w:id="61"/>
      <w:r>
        <w:rPr>
          <w:rFonts w:ascii="Times New Roman" w:hAnsi="Times New Roman" w:eastAsia="宋体" w:cs="Times New Roman"/>
          <w:lang w:val="zh-CN"/>
        </w:rPr>
        <w:t>利害关系人指参与相关市场竞争的经营者、上下游经营者、行业协会商会、消费者以及政策措施可能影响其公平参与市场竞争的其他市场主体。</w:t>
      </w:r>
    </w:p>
    <w:p>
      <w:pPr>
        <w:pStyle w:val="56"/>
        <w:spacing w:beforeAutospacing="1" w:afterAutospacing="1" w:line="360" w:lineRule="auto"/>
        <w:ind w:firstLine="520"/>
        <w:jc w:val="both"/>
        <w:rPr>
          <w:rFonts w:ascii="Times New Roman" w:hAnsi="Times New Roman" w:eastAsia="宋体" w:cs="Times New Roman"/>
          <w:lang w:val="zh-CN"/>
        </w:rPr>
      </w:pPr>
      <w:bookmarkStart w:id="62" w:name="No33_Z2T8"/>
      <w:bookmarkEnd w:id="62"/>
      <w:r>
        <w:rPr>
          <w:rStyle w:val="59"/>
          <w:rFonts w:ascii="Times New Roman" w:hAnsi="Times New Roman" w:eastAsia="宋体" w:cs="Times New Roman"/>
          <w:sz w:val="24"/>
          <w:szCs w:val="24"/>
          <w:lang w:val="zh-CN"/>
        </w:rPr>
        <w:t>第八条 </w:t>
      </w:r>
      <w:bookmarkStart w:id="63" w:name="No34_Z2T8K1"/>
      <w:bookmarkEnd w:id="63"/>
      <w:r>
        <w:rPr>
          <w:rStyle w:val="54"/>
          <w:rFonts w:ascii="Times New Roman" w:hAnsi="Times New Roman" w:eastAsia="宋体" w:cs="Times New Roman"/>
          <w:lang w:val="zh-CN"/>
        </w:rPr>
        <w:t>政策制定机关进行公平竞争审查，可以咨询专家学者、法律顾问、专业机构的意见。征求上述方面意见的，应当在书面审查结论中说明有关情况。</w:t>
      </w:r>
    </w:p>
    <w:p>
      <w:pPr>
        <w:pStyle w:val="56"/>
        <w:spacing w:beforeAutospacing="1" w:afterAutospacing="1" w:line="360" w:lineRule="auto"/>
        <w:ind w:firstLine="520"/>
        <w:jc w:val="both"/>
        <w:rPr>
          <w:rFonts w:ascii="Times New Roman" w:hAnsi="Times New Roman" w:eastAsia="宋体" w:cs="Times New Roman"/>
          <w:lang w:val="zh-CN"/>
        </w:rPr>
      </w:pPr>
      <w:bookmarkStart w:id="64" w:name="No35_Z2T8K2"/>
      <w:bookmarkEnd w:id="64"/>
      <w:r>
        <w:rPr>
          <w:rFonts w:ascii="Times New Roman" w:hAnsi="Times New Roman" w:eastAsia="宋体" w:cs="Times New Roman"/>
          <w:lang w:val="zh-CN"/>
        </w:rPr>
        <w:t>各级联席会议办公室可以根据实际工作需要，建立公平竞争审查工作专家库，便于政策制定机关进行咨询。</w:t>
      </w:r>
    </w:p>
    <w:p>
      <w:pPr>
        <w:pStyle w:val="56"/>
        <w:spacing w:beforeAutospacing="1" w:afterAutospacing="1" w:line="360" w:lineRule="auto"/>
        <w:ind w:firstLine="520"/>
        <w:jc w:val="both"/>
        <w:rPr>
          <w:rFonts w:ascii="Times New Roman" w:hAnsi="Times New Roman" w:eastAsia="宋体" w:cs="Times New Roman"/>
          <w:lang w:val="zh-CN"/>
        </w:rPr>
      </w:pPr>
      <w:bookmarkStart w:id="65" w:name="No36_Z2T9"/>
      <w:bookmarkEnd w:id="65"/>
      <w:r>
        <w:rPr>
          <w:rStyle w:val="59"/>
          <w:rFonts w:ascii="Times New Roman" w:hAnsi="Times New Roman" w:eastAsia="宋体" w:cs="Times New Roman"/>
          <w:sz w:val="24"/>
          <w:szCs w:val="24"/>
          <w:lang w:val="zh-CN"/>
        </w:rPr>
        <w:t>第九条 </w:t>
      </w:r>
      <w:bookmarkStart w:id="66" w:name="No37_Z2T9K1"/>
      <w:bookmarkEnd w:id="66"/>
      <w:r>
        <w:rPr>
          <w:rStyle w:val="54"/>
          <w:rFonts w:ascii="Times New Roman" w:hAnsi="Times New Roman" w:eastAsia="宋体" w:cs="Times New Roman"/>
          <w:lang w:val="zh-CN"/>
        </w:rPr>
        <w:t>政策制定机关可以就公平竞争审查中遇到的具体问题，向本级联席会议办公室提出咨询。提出咨询请求的政策制定机关，应当提供书面咨询函、政策措施文稿、起草说明、相关法律法规依据及其他相关材料。联席会议办公室应当在收到书面咨询函后及时研究回复。</w:t>
      </w:r>
    </w:p>
    <w:p>
      <w:pPr>
        <w:pStyle w:val="56"/>
        <w:spacing w:beforeAutospacing="1" w:afterAutospacing="1" w:line="360" w:lineRule="auto"/>
        <w:ind w:firstLine="520"/>
        <w:jc w:val="both"/>
        <w:rPr>
          <w:rFonts w:ascii="Times New Roman" w:hAnsi="Times New Roman" w:eastAsia="宋体" w:cs="Times New Roman"/>
          <w:lang w:val="zh-CN"/>
        </w:rPr>
      </w:pPr>
      <w:bookmarkStart w:id="67" w:name="No38_Z2T9K2"/>
      <w:bookmarkEnd w:id="67"/>
      <w:r>
        <w:rPr>
          <w:rFonts w:ascii="Times New Roman" w:hAnsi="Times New Roman" w:eastAsia="宋体" w:cs="Times New Roman"/>
          <w:lang w:val="zh-CN"/>
        </w:rPr>
        <w:t>对涉及重大公共利益，且在制定过程中被多个单位或者个人反映或者举报涉嫌排除、限制竞争的政策措施，本级联席会议办公室可以主动向政策制定机关提出公平竞争审查意见。</w:t>
      </w:r>
    </w:p>
    <w:p>
      <w:pPr>
        <w:pStyle w:val="56"/>
        <w:spacing w:beforeAutospacing="1" w:afterAutospacing="1" w:line="360" w:lineRule="auto"/>
        <w:ind w:firstLine="520"/>
        <w:jc w:val="both"/>
        <w:rPr>
          <w:rFonts w:ascii="Times New Roman" w:hAnsi="Times New Roman" w:eastAsia="宋体" w:cs="Times New Roman"/>
          <w:lang w:val="zh-CN"/>
        </w:rPr>
      </w:pPr>
      <w:bookmarkStart w:id="68" w:name="No39_Z2T10"/>
      <w:bookmarkEnd w:id="68"/>
      <w:r>
        <w:rPr>
          <w:rStyle w:val="59"/>
          <w:rFonts w:ascii="Times New Roman" w:hAnsi="Times New Roman" w:eastAsia="宋体" w:cs="Times New Roman"/>
          <w:sz w:val="24"/>
          <w:szCs w:val="24"/>
          <w:lang w:val="zh-CN"/>
        </w:rPr>
        <w:t>第十条 </w:t>
      </w:r>
      <w:bookmarkStart w:id="69" w:name="No40_Z2T10K1"/>
      <w:bookmarkEnd w:id="69"/>
      <w:r>
        <w:rPr>
          <w:rStyle w:val="54"/>
          <w:rFonts w:ascii="Times New Roman" w:hAnsi="Times New Roman" w:eastAsia="宋体" w:cs="Times New Roman"/>
          <w:lang w:val="zh-CN"/>
        </w:rPr>
        <w:t>对多个部门联合制定或者涉及多个部门职责的政策措施，在公平竞争审查中出现较大争议或者部门意见难以协调一致时，政策制定机关可以提请本级联席会议协调。联席会议办公室认为确有必要的，可以根据相关工作规则召开会议进行协调。仍无法协调一致的，由政策制定机关提交上级机关决定。</w:t>
      </w:r>
    </w:p>
    <w:p>
      <w:pPr>
        <w:pStyle w:val="56"/>
        <w:spacing w:beforeAutospacing="1" w:afterAutospacing="1" w:line="360" w:lineRule="auto"/>
        <w:ind w:firstLine="520"/>
        <w:jc w:val="both"/>
        <w:rPr>
          <w:rFonts w:ascii="Times New Roman" w:hAnsi="Times New Roman" w:eastAsia="宋体" w:cs="Times New Roman"/>
          <w:lang w:val="zh-CN"/>
        </w:rPr>
      </w:pPr>
      <w:bookmarkStart w:id="70" w:name="No41_Z2T11"/>
      <w:bookmarkEnd w:id="70"/>
      <w:r>
        <w:rPr>
          <w:rStyle w:val="59"/>
          <w:rFonts w:ascii="Times New Roman" w:hAnsi="Times New Roman" w:eastAsia="宋体" w:cs="Times New Roman"/>
          <w:sz w:val="24"/>
          <w:szCs w:val="24"/>
          <w:lang w:val="zh-CN"/>
        </w:rPr>
        <w:t>第十一条 </w:t>
      </w:r>
      <w:bookmarkStart w:id="71" w:name="No42_Z2T11K1"/>
      <w:bookmarkEnd w:id="71"/>
      <w:r>
        <w:rPr>
          <w:rStyle w:val="54"/>
          <w:rFonts w:ascii="Times New Roman" w:hAnsi="Times New Roman" w:eastAsia="宋体" w:cs="Times New Roman"/>
          <w:lang w:val="zh-CN"/>
        </w:rPr>
        <w:t>政策制定机关应当对本年度公平竞争审查工作进行总结，于次年1月15日前将书面总结报告报送本级联席会议办公室。</w:t>
      </w:r>
    </w:p>
    <w:p>
      <w:pPr>
        <w:pStyle w:val="56"/>
        <w:spacing w:beforeAutospacing="1" w:afterAutospacing="1" w:line="360" w:lineRule="auto"/>
        <w:ind w:firstLine="520"/>
        <w:jc w:val="both"/>
        <w:rPr>
          <w:rFonts w:ascii="Times New Roman" w:hAnsi="Times New Roman" w:eastAsia="宋体" w:cs="Times New Roman"/>
          <w:lang w:val="zh-CN"/>
        </w:rPr>
      </w:pPr>
      <w:bookmarkStart w:id="72" w:name="No43_Z2T11K2"/>
      <w:bookmarkEnd w:id="72"/>
      <w:r>
        <w:rPr>
          <w:rFonts w:ascii="Times New Roman" w:hAnsi="Times New Roman" w:eastAsia="宋体" w:cs="Times New Roman"/>
          <w:lang w:val="zh-CN"/>
        </w:rPr>
        <w:t>地方各级联席会议办公室汇总形成本级公平竞争审查工作总体情况，于次年1月20日前报送本级人民政府和上一级联席会议办公室，并以适当方式向社会公开。</w:t>
      </w:r>
    </w:p>
    <w:p>
      <w:pPr>
        <w:pStyle w:val="56"/>
        <w:spacing w:beforeAutospacing="1" w:afterAutospacing="1" w:line="360" w:lineRule="auto"/>
        <w:ind w:firstLine="520"/>
        <w:jc w:val="both"/>
        <w:rPr>
          <w:rFonts w:ascii="Times New Roman" w:hAnsi="Times New Roman" w:eastAsia="宋体" w:cs="Times New Roman"/>
          <w:lang w:val="zh-CN"/>
        </w:rPr>
      </w:pPr>
      <w:bookmarkStart w:id="73" w:name="No44_Z2T12"/>
      <w:bookmarkEnd w:id="73"/>
      <w:r>
        <w:rPr>
          <w:rStyle w:val="59"/>
          <w:rFonts w:ascii="Times New Roman" w:hAnsi="Times New Roman" w:eastAsia="宋体" w:cs="Times New Roman"/>
          <w:sz w:val="24"/>
          <w:szCs w:val="24"/>
          <w:lang w:val="zh-CN"/>
        </w:rPr>
        <w:t>第十二条 </w:t>
      </w:r>
      <w:bookmarkStart w:id="74" w:name="No45_Z2T12K1"/>
      <w:bookmarkEnd w:id="74"/>
      <w:r>
        <w:rPr>
          <w:rStyle w:val="54"/>
          <w:rFonts w:ascii="Times New Roman" w:hAnsi="Times New Roman" w:eastAsia="宋体" w:cs="Times New Roman"/>
          <w:lang w:val="zh-CN"/>
        </w:rPr>
        <w:t>对经公平竞争审查后出台的政策措施，政策制定机关应当对其影响统一市场和公平竞争的情况进行定期评估。评估报告应当向社会公开征求意见，评估结果应当向社会公开。经评估认为妨碍统一市场和公平竞争的，应当及时废止或者修改完善。定期评估可以每三年进行一次，或者在定期清理规章、规范性文件时一并评估。</w:t>
      </w:r>
    </w:p>
    <w:p>
      <w:pPr>
        <w:pStyle w:val="56"/>
        <w:spacing w:beforeAutospacing="1" w:afterAutospacing="1" w:line="360" w:lineRule="auto"/>
        <w:ind w:firstLine="520"/>
        <w:jc w:val="both"/>
        <w:rPr>
          <w:rFonts w:ascii="Times New Roman" w:hAnsi="Times New Roman" w:eastAsia="宋体" w:cs="Times New Roman"/>
          <w:lang w:val="zh-CN"/>
        </w:rPr>
      </w:pPr>
      <w:bookmarkStart w:id="75" w:name="No46_Z3"/>
      <w:bookmarkEnd w:id="75"/>
      <w:r>
        <w:rPr>
          <w:rStyle w:val="58"/>
          <w:rFonts w:ascii="Times New Roman" w:hAnsi="Times New Roman" w:eastAsia="宋体" w:cs="Times New Roman"/>
          <w:lang w:val="zh-CN"/>
        </w:rPr>
        <w:t>第三章审查标准</w:t>
      </w:r>
    </w:p>
    <w:p>
      <w:pPr>
        <w:pStyle w:val="56"/>
        <w:spacing w:beforeAutospacing="1" w:afterAutospacing="1" w:line="360" w:lineRule="auto"/>
        <w:ind w:firstLine="520"/>
        <w:jc w:val="both"/>
        <w:rPr>
          <w:rFonts w:ascii="Times New Roman" w:hAnsi="Times New Roman" w:eastAsia="宋体" w:cs="Times New Roman"/>
          <w:lang w:val="zh-CN"/>
        </w:rPr>
      </w:pPr>
      <w:bookmarkStart w:id="76" w:name="No47_Z3T13"/>
      <w:bookmarkEnd w:id="76"/>
      <w:r>
        <w:rPr>
          <w:rStyle w:val="59"/>
          <w:rFonts w:ascii="Times New Roman" w:hAnsi="Times New Roman" w:eastAsia="宋体" w:cs="Times New Roman"/>
          <w:sz w:val="24"/>
          <w:szCs w:val="24"/>
          <w:lang w:val="zh-CN"/>
        </w:rPr>
        <w:t>第十三条 </w:t>
      </w:r>
      <w:bookmarkStart w:id="77" w:name="No48_Z3T13K1"/>
      <w:bookmarkEnd w:id="77"/>
      <w:r>
        <w:rPr>
          <w:rStyle w:val="54"/>
          <w:rFonts w:ascii="Times New Roman" w:hAnsi="Times New Roman" w:eastAsia="宋体" w:cs="Times New Roman"/>
          <w:lang w:val="zh-CN"/>
        </w:rPr>
        <w:t>市场准入和退出标准。</w:t>
      </w:r>
    </w:p>
    <w:p>
      <w:pPr>
        <w:pStyle w:val="56"/>
        <w:spacing w:beforeAutospacing="1" w:afterAutospacing="1" w:line="360" w:lineRule="auto"/>
        <w:ind w:firstLine="520"/>
        <w:jc w:val="both"/>
        <w:rPr>
          <w:rFonts w:ascii="Times New Roman" w:hAnsi="Times New Roman" w:eastAsia="宋体" w:cs="Times New Roman"/>
          <w:lang w:val="zh-CN"/>
        </w:rPr>
      </w:pPr>
      <w:bookmarkStart w:id="78" w:name="No49_Z3T13K1X1"/>
      <w:bookmarkEnd w:id="78"/>
      <w:r>
        <w:rPr>
          <w:rFonts w:ascii="Times New Roman" w:hAnsi="Times New Roman" w:eastAsia="宋体" w:cs="Times New Roman"/>
          <w:lang w:val="zh-CN"/>
        </w:rPr>
        <w:t>（一）不得设置不合理或者歧视性的准入和退出条件，包括但不限于：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79" w:name="No50_Z3T13K1X1M1"/>
      <w:bookmarkEnd w:id="79"/>
      <w:r>
        <w:rPr>
          <w:rFonts w:ascii="Times New Roman" w:hAnsi="Times New Roman" w:eastAsia="宋体" w:cs="Times New Roman"/>
          <w:lang w:val="zh-CN"/>
        </w:rPr>
        <w:t>1.设置明显不必要或者超出实际需要的准入和退出条件，排斥或者限制经营者参与市场竞争；</w:t>
      </w:r>
    </w:p>
    <w:p>
      <w:pPr>
        <w:pStyle w:val="56"/>
        <w:spacing w:beforeAutospacing="1" w:afterAutospacing="1" w:line="360" w:lineRule="auto"/>
        <w:ind w:firstLine="520"/>
        <w:jc w:val="both"/>
        <w:rPr>
          <w:rFonts w:ascii="Times New Roman" w:hAnsi="Times New Roman" w:eastAsia="宋体" w:cs="Times New Roman"/>
          <w:lang w:val="zh-CN"/>
        </w:rPr>
      </w:pPr>
      <w:bookmarkStart w:id="80" w:name="No51_Z3T13K1X1M2"/>
      <w:bookmarkEnd w:id="80"/>
      <w:r>
        <w:rPr>
          <w:rFonts w:ascii="Times New Roman" w:hAnsi="Times New Roman" w:eastAsia="宋体" w:cs="Times New Roman"/>
          <w:lang w:val="zh-CN"/>
        </w:rPr>
        <w:t>2.没有法律、行政法规或者国务院规定依据，对不同所有制、地区、组织形式的经营者实施不合理的差别化待遇，设置不平等的市场准入和退出条件；</w:t>
      </w:r>
    </w:p>
    <w:p>
      <w:pPr>
        <w:pStyle w:val="56"/>
        <w:spacing w:beforeAutospacing="1" w:afterAutospacing="1" w:line="360" w:lineRule="auto"/>
        <w:ind w:firstLine="520"/>
        <w:jc w:val="both"/>
        <w:rPr>
          <w:rFonts w:ascii="Times New Roman" w:hAnsi="Times New Roman" w:eastAsia="宋体" w:cs="Times New Roman"/>
          <w:lang w:val="zh-CN"/>
        </w:rPr>
      </w:pPr>
      <w:bookmarkStart w:id="81" w:name="No52_Z3T13K1X1M3"/>
      <w:bookmarkEnd w:id="81"/>
      <w:r>
        <w:rPr>
          <w:rFonts w:ascii="Times New Roman" w:hAnsi="Times New Roman" w:eastAsia="宋体" w:cs="Times New Roman"/>
          <w:lang w:val="zh-CN"/>
        </w:rPr>
        <w:t>3.没有法律、行政法规或者国务院规定依据，以备案、登记、注册、目录、年检、年报、监制、认定、认证、认可、检验、监测、审定、指定、配号、复检、复审、换证、要求设立分支机构以及其他任何形式，设定或者变相设定市场准入障碍；</w:t>
      </w:r>
    </w:p>
    <w:p>
      <w:pPr>
        <w:pStyle w:val="56"/>
        <w:spacing w:beforeAutospacing="1" w:afterAutospacing="1" w:line="360" w:lineRule="auto"/>
        <w:ind w:firstLine="520"/>
        <w:jc w:val="both"/>
        <w:rPr>
          <w:rFonts w:ascii="Times New Roman" w:hAnsi="Times New Roman" w:eastAsia="宋体" w:cs="Times New Roman"/>
          <w:lang w:val="zh-CN"/>
        </w:rPr>
      </w:pPr>
      <w:bookmarkStart w:id="82" w:name="No53_Z3T13K1X1M4"/>
      <w:bookmarkEnd w:id="82"/>
      <w:r>
        <w:rPr>
          <w:rFonts w:ascii="Times New Roman" w:hAnsi="Times New Roman" w:eastAsia="宋体" w:cs="Times New Roman"/>
          <w:lang w:val="zh-CN"/>
        </w:rPr>
        <w:t>4.没有法律、行政法规或者国务院规定依据，对企业注销、破产、挂牌转让、搬迁转移等设定或者变相设定市场退出障碍；</w:t>
      </w:r>
    </w:p>
    <w:p>
      <w:pPr>
        <w:pStyle w:val="56"/>
        <w:spacing w:beforeAutospacing="1" w:afterAutospacing="1" w:line="360" w:lineRule="auto"/>
        <w:ind w:firstLine="520"/>
        <w:jc w:val="both"/>
        <w:rPr>
          <w:rFonts w:ascii="Times New Roman" w:hAnsi="Times New Roman" w:eastAsia="宋体" w:cs="Times New Roman"/>
          <w:lang w:val="zh-CN"/>
        </w:rPr>
      </w:pPr>
      <w:bookmarkStart w:id="83" w:name="No54_Z3T13K1X1M5"/>
      <w:bookmarkEnd w:id="83"/>
      <w:r>
        <w:rPr>
          <w:rFonts w:ascii="Times New Roman" w:hAnsi="Times New Roman" w:eastAsia="宋体" w:cs="Times New Roman"/>
          <w:lang w:val="zh-CN"/>
        </w:rPr>
        <w:t>5.以行政许可、行政检查、行政处罚、行政强制等方式，强制或者变相强制企业转让技术，设定或者变相设定市场准入和退出障碍。</w:t>
      </w:r>
    </w:p>
    <w:p>
      <w:pPr>
        <w:pStyle w:val="56"/>
        <w:spacing w:beforeAutospacing="1" w:afterAutospacing="1" w:line="360" w:lineRule="auto"/>
        <w:ind w:firstLine="520"/>
        <w:jc w:val="both"/>
        <w:rPr>
          <w:rFonts w:ascii="Times New Roman" w:hAnsi="Times New Roman" w:eastAsia="宋体" w:cs="Times New Roman"/>
          <w:lang w:val="zh-CN"/>
        </w:rPr>
      </w:pPr>
      <w:bookmarkStart w:id="84" w:name="No55_Z3T13K1X2"/>
      <w:bookmarkEnd w:id="84"/>
      <w:r>
        <w:rPr>
          <w:rFonts w:ascii="Times New Roman" w:hAnsi="Times New Roman" w:eastAsia="宋体" w:cs="Times New Roman"/>
          <w:lang w:val="zh-CN"/>
        </w:rPr>
        <w:t>（二）未经公平竞争不得授予经营者特许经营权，包括但不限于：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85" w:name="No56_Z3T13K1X2M1"/>
      <w:bookmarkEnd w:id="85"/>
      <w:r>
        <w:rPr>
          <w:rFonts w:ascii="Times New Roman" w:hAnsi="Times New Roman" w:eastAsia="宋体" w:cs="Times New Roman"/>
          <w:lang w:val="zh-CN"/>
        </w:rPr>
        <w:t>1.在一般竞争性领域实施特许经营或者以特许经营为名增设行政许可；</w:t>
      </w:r>
    </w:p>
    <w:p>
      <w:pPr>
        <w:pStyle w:val="56"/>
        <w:spacing w:beforeAutospacing="1" w:afterAutospacing="1" w:line="360" w:lineRule="auto"/>
        <w:ind w:firstLine="520"/>
        <w:jc w:val="both"/>
        <w:rPr>
          <w:rFonts w:ascii="Times New Roman" w:hAnsi="Times New Roman" w:eastAsia="宋体" w:cs="Times New Roman"/>
          <w:lang w:val="zh-CN"/>
        </w:rPr>
      </w:pPr>
      <w:bookmarkStart w:id="86" w:name="No57_Z3T13K1X2M2"/>
      <w:bookmarkEnd w:id="86"/>
      <w:r>
        <w:rPr>
          <w:rFonts w:ascii="Times New Roman" w:hAnsi="Times New Roman" w:eastAsia="宋体" w:cs="Times New Roman"/>
          <w:lang w:val="zh-CN"/>
        </w:rPr>
        <w:t>2.未明确特许经营权期限或者未经法定程序延长特许经营权期限；</w:t>
      </w:r>
    </w:p>
    <w:p>
      <w:pPr>
        <w:pStyle w:val="56"/>
        <w:spacing w:beforeAutospacing="1" w:afterAutospacing="1" w:line="360" w:lineRule="auto"/>
        <w:ind w:firstLine="520"/>
        <w:jc w:val="both"/>
        <w:rPr>
          <w:rFonts w:ascii="Times New Roman" w:hAnsi="Times New Roman" w:eastAsia="宋体" w:cs="Times New Roman"/>
          <w:lang w:val="zh-CN"/>
        </w:rPr>
      </w:pPr>
      <w:bookmarkStart w:id="87" w:name="No58_Z3T13K1X2M3"/>
      <w:bookmarkEnd w:id="87"/>
      <w:r>
        <w:rPr>
          <w:rFonts w:ascii="Times New Roman" w:hAnsi="Times New Roman" w:eastAsia="宋体" w:cs="Times New Roman"/>
          <w:lang w:val="zh-CN"/>
        </w:rPr>
        <w:t>3.未依法采取招标、竞争性谈判等竞争方式，直接将特许经营权授予特定经营者；</w:t>
      </w:r>
    </w:p>
    <w:p>
      <w:pPr>
        <w:pStyle w:val="56"/>
        <w:spacing w:beforeAutospacing="1" w:afterAutospacing="1" w:line="360" w:lineRule="auto"/>
        <w:ind w:firstLine="520"/>
        <w:jc w:val="both"/>
        <w:rPr>
          <w:rFonts w:ascii="Times New Roman" w:hAnsi="Times New Roman" w:eastAsia="宋体" w:cs="Times New Roman"/>
          <w:lang w:val="zh-CN"/>
        </w:rPr>
      </w:pPr>
      <w:bookmarkStart w:id="88" w:name="No59_Z3T13K1X2M4"/>
      <w:bookmarkEnd w:id="88"/>
      <w:r>
        <w:rPr>
          <w:rFonts w:ascii="Times New Roman" w:hAnsi="Times New Roman" w:eastAsia="宋体" w:cs="Times New Roman"/>
          <w:lang w:val="zh-CN"/>
        </w:rPr>
        <w:t>4.设置歧视性条件，使经营者无法公平参与特许经营权竞争。</w:t>
      </w:r>
    </w:p>
    <w:p>
      <w:pPr>
        <w:pStyle w:val="56"/>
        <w:spacing w:beforeAutospacing="1" w:afterAutospacing="1" w:line="360" w:lineRule="auto"/>
        <w:ind w:firstLine="520"/>
        <w:jc w:val="both"/>
        <w:rPr>
          <w:rFonts w:ascii="Times New Roman" w:hAnsi="Times New Roman" w:eastAsia="宋体" w:cs="Times New Roman"/>
          <w:lang w:val="zh-CN"/>
        </w:rPr>
      </w:pPr>
      <w:bookmarkStart w:id="89" w:name="No60_Z3T13K1X3"/>
      <w:bookmarkEnd w:id="89"/>
      <w:r>
        <w:rPr>
          <w:rFonts w:ascii="Times New Roman" w:hAnsi="Times New Roman" w:eastAsia="宋体" w:cs="Times New Roman"/>
          <w:lang w:val="zh-CN"/>
        </w:rPr>
        <w:t>（三）不得限定经营、购买、使用特定经营者提供的商品和服务，包括但不限于：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90" w:name="No61_Z3T13K1X3M1"/>
      <w:bookmarkEnd w:id="90"/>
      <w:r>
        <w:rPr>
          <w:rFonts w:ascii="Times New Roman" w:hAnsi="Times New Roman" w:eastAsia="宋体" w:cs="Times New Roman"/>
          <w:lang w:val="zh-CN"/>
        </w:rPr>
        <w:t>1.以明确要求、暗示、拒绝或者拖延行政审批、重复检查、不予接入平台或者网络、违法违规给予奖励补贴等方式，限定或者变相限定经营、购买、使用特定经营者提供的商品和服务；</w:t>
      </w:r>
    </w:p>
    <w:p>
      <w:pPr>
        <w:pStyle w:val="56"/>
        <w:spacing w:beforeAutospacing="1" w:afterAutospacing="1" w:line="360" w:lineRule="auto"/>
        <w:ind w:firstLine="520"/>
        <w:jc w:val="both"/>
        <w:rPr>
          <w:rFonts w:ascii="Times New Roman" w:hAnsi="Times New Roman" w:eastAsia="宋体" w:cs="Times New Roman"/>
          <w:lang w:val="zh-CN"/>
        </w:rPr>
      </w:pPr>
      <w:bookmarkStart w:id="91" w:name="No62_Z3T13K1X3M2"/>
      <w:bookmarkEnd w:id="91"/>
      <w:r>
        <w:rPr>
          <w:rFonts w:ascii="Times New Roman" w:hAnsi="Times New Roman" w:eastAsia="宋体" w:cs="Times New Roman"/>
          <w:lang w:val="zh-CN"/>
        </w:rPr>
        <w:t>2.在招标投标、政府采购中限定投标人所在地、所有制形式、组织形式，或者设定其他不合理的条件排斥或者限制经营者参与招标投标、政府采购活动；</w:t>
      </w:r>
    </w:p>
    <w:p>
      <w:pPr>
        <w:pStyle w:val="56"/>
        <w:spacing w:beforeAutospacing="1" w:afterAutospacing="1" w:line="360" w:lineRule="auto"/>
        <w:ind w:firstLine="520"/>
        <w:jc w:val="both"/>
        <w:rPr>
          <w:rFonts w:ascii="Times New Roman" w:hAnsi="Times New Roman" w:eastAsia="宋体" w:cs="Times New Roman"/>
          <w:lang w:val="zh-CN"/>
        </w:rPr>
      </w:pPr>
      <w:bookmarkStart w:id="92" w:name="No63_Z3T13K1X3M3"/>
      <w:bookmarkEnd w:id="92"/>
      <w:r>
        <w:rPr>
          <w:rFonts w:ascii="Times New Roman" w:hAnsi="Times New Roman" w:eastAsia="宋体" w:cs="Times New Roman"/>
          <w:lang w:val="zh-CN"/>
        </w:rPr>
        <w:t>3.没有法律、行政法规或者国务院规定依据，通过设置不合理的项目库、名录库、备选库、资格库等条件，排斥或限制潜在经营者提供商品和服务。</w:t>
      </w:r>
    </w:p>
    <w:p>
      <w:pPr>
        <w:pStyle w:val="56"/>
        <w:spacing w:beforeAutospacing="1" w:afterAutospacing="1" w:line="360" w:lineRule="auto"/>
        <w:ind w:firstLine="520"/>
        <w:jc w:val="both"/>
        <w:rPr>
          <w:rFonts w:ascii="Times New Roman" w:hAnsi="Times New Roman" w:eastAsia="宋体" w:cs="Times New Roman"/>
          <w:lang w:val="zh-CN"/>
        </w:rPr>
      </w:pPr>
      <w:bookmarkStart w:id="93" w:name="No64_Z3T13K1X4"/>
      <w:bookmarkEnd w:id="93"/>
      <w:r>
        <w:rPr>
          <w:rFonts w:ascii="Times New Roman" w:hAnsi="Times New Roman" w:eastAsia="宋体" w:cs="Times New Roman"/>
          <w:lang w:val="zh-CN"/>
        </w:rPr>
        <w:t>（四）不得设置没有法律、行政法规或者国务院规定依据的审批或者具有行政审批性质的事前备案程序，包括但不限于：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94" w:name="No65_Z3T13K1X4M1"/>
      <w:bookmarkEnd w:id="94"/>
      <w:r>
        <w:rPr>
          <w:rFonts w:ascii="Times New Roman" w:hAnsi="Times New Roman" w:eastAsia="宋体" w:cs="Times New Roman"/>
          <w:lang w:val="zh-CN"/>
        </w:rPr>
        <w:t>1.没有法律、行政法规或者国务院规定依据，增设行政审批事项，增加行政审批环节、条件和程序；</w:t>
      </w:r>
    </w:p>
    <w:p>
      <w:pPr>
        <w:pStyle w:val="56"/>
        <w:spacing w:beforeAutospacing="1" w:afterAutospacing="1" w:line="360" w:lineRule="auto"/>
        <w:ind w:firstLine="520"/>
        <w:jc w:val="both"/>
        <w:rPr>
          <w:rFonts w:ascii="Times New Roman" w:hAnsi="Times New Roman" w:eastAsia="宋体" w:cs="Times New Roman"/>
          <w:lang w:val="zh-CN"/>
        </w:rPr>
      </w:pPr>
      <w:bookmarkStart w:id="95" w:name="No66_Z3T13K1X4M2"/>
      <w:bookmarkEnd w:id="95"/>
      <w:r>
        <w:rPr>
          <w:rFonts w:ascii="Times New Roman" w:hAnsi="Times New Roman" w:eastAsia="宋体" w:cs="Times New Roman"/>
          <w:lang w:val="zh-CN"/>
        </w:rPr>
        <w:t>2.没有法律、行政法规或者国务院规定依据，设置具有行政审批性质的前置性备案程序。</w:t>
      </w:r>
    </w:p>
    <w:p>
      <w:pPr>
        <w:pStyle w:val="56"/>
        <w:spacing w:beforeAutospacing="1" w:afterAutospacing="1" w:line="360" w:lineRule="auto"/>
        <w:ind w:firstLine="520"/>
        <w:jc w:val="both"/>
        <w:rPr>
          <w:rFonts w:ascii="Times New Roman" w:hAnsi="Times New Roman" w:eastAsia="宋体" w:cs="Times New Roman"/>
          <w:lang w:val="zh-CN"/>
        </w:rPr>
      </w:pPr>
      <w:bookmarkStart w:id="96" w:name="No67_Z3T13K1X5"/>
      <w:bookmarkEnd w:id="96"/>
      <w:r>
        <w:rPr>
          <w:rFonts w:ascii="Times New Roman" w:hAnsi="Times New Roman" w:eastAsia="宋体" w:cs="Times New Roman"/>
          <w:lang w:val="zh-CN"/>
        </w:rPr>
        <w:t>（五）不得对市场准入负面清单以外的行业、领域、业务等设置审批程序，主要指没有法律、行政法规或者国务院规定依据，采取禁止进入、限制市场主体资质、限制股权比例、限制经营范围和商业模式等方式，限制或者变相限制市场准入。</w:t>
      </w:r>
    </w:p>
    <w:p>
      <w:pPr>
        <w:pStyle w:val="56"/>
        <w:spacing w:beforeAutospacing="1" w:afterAutospacing="1" w:line="360" w:lineRule="auto"/>
        <w:ind w:firstLine="520"/>
        <w:jc w:val="both"/>
        <w:rPr>
          <w:rFonts w:ascii="Times New Roman" w:hAnsi="Times New Roman" w:eastAsia="宋体" w:cs="Times New Roman"/>
          <w:lang w:val="zh-CN"/>
        </w:rPr>
      </w:pPr>
      <w:bookmarkStart w:id="97" w:name="No68_Z3T14"/>
      <w:bookmarkEnd w:id="97"/>
      <w:r>
        <w:rPr>
          <w:rStyle w:val="59"/>
          <w:rFonts w:ascii="Times New Roman" w:hAnsi="Times New Roman" w:eastAsia="宋体" w:cs="Times New Roman"/>
          <w:sz w:val="24"/>
          <w:szCs w:val="24"/>
          <w:lang w:val="zh-CN"/>
        </w:rPr>
        <w:t>第十四条 </w:t>
      </w:r>
      <w:bookmarkStart w:id="98" w:name="No69_Z3T14K1"/>
      <w:bookmarkEnd w:id="98"/>
      <w:r>
        <w:rPr>
          <w:rStyle w:val="54"/>
          <w:rFonts w:ascii="Times New Roman" w:hAnsi="Times New Roman" w:eastAsia="宋体" w:cs="Times New Roman"/>
          <w:lang w:val="zh-CN"/>
        </w:rPr>
        <w:t>商品和要素自由流动标准。</w:t>
      </w:r>
    </w:p>
    <w:p>
      <w:pPr>
        <w:pStyle w:val="56"/>
        <w:spacing w:beforeAutospacing="1" w:afterAutospacing="1" w:line="360" w:lineRule="auto"/>
        <w:ind w:firstLine="520"/>
        <w:jc w:val="both"/>
        <w:rPr>
          <w:rFonts w:ascii="Times New Roman" w:hAnsi="Times New Roman" w:eastAsia="宋体" w:cs="Times New Roman"/>
          <w:lang w:val="zh-CN"/>
        </w:rPr>
      </w:pPr>
      <w:bookmarkStart w:id="99" w:name="No70_Z3T14K1X1"/>
      <w:bookmarkEnd w:id="99"/>
      <w:r>
        <w:rPr>
          <w:rFonts w:ascii="Times New Roman" w:hAnsi="Times New Roman" w:eastAsia="宋体" w:cs="Times New Roman"/>
          <w:lang w:val="zh-CN"/>
        </w:rPr>
        <w:t>（一）不得对外地和进口商品、服务实行歧视性价格和歧视性补贴政策，包括但不限于: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100" w:name="No71_Z3T14K1X1M1"/>
      <w:bookmarkEnd w:id="100"/>
      <w:r>
        <w:rPr>
          <w:rFonts w:ascii="Times New Roman" w:hAnsi="Times New Roman" w:eastAsia="宋体" w:cs="Times New Roman"/>
          <w:lang w:val="zh-CN"/>
        </w:rPr>
        <w:t>1.制定政府定价或者政府指导价时，对外地和进口同类商品、服务制定歧视性价格；</w:t>
      </w:r>
    </w:p>
    <w:p>
      <w:pPr>
        <w:pStyle w:val="56"/>
        <w:spacing w:beforeAutospacing="1" w:afterAutospacing="1" w:line="360" w:lineRule="auto"/>
        <w:ind w:firstLine="520"/>
        <w:jc w:val="both"/>
        <w:rPr>
          <w:rFonts w:ascii="Times New Roman" w:hAnsi="Times New Roman" w:eastAsia="宋体" w:cs="Times New Roman"/>
          <w:lang w:val="zh-CN"/>
        </w:rPr>
      </w:pPr>
      <w:bookmarkStart w:id="101" w:name="No72_Z3T14K1X1M2"/>
      <w:bookmarkEnd w:id="101"/>
      <w:r>
        <w:rPr>
          <w:rFonts w:ascii="Times New Roman" w:hAnsi="Times New Roman" w:eastAsia="宋体" w:cs="Times New Roman"/>
          <w:lang w:val="zh-CN"/>
        </w:rPr>
        <w:t>2.对相关商品、服务进行补贴时，对外地同类商品、服务，国际经贸协定允许外的进口同类商品以及我国作出国际承诺的进口同类服务不予补贴或者给予较低补贴。</w:t>
      </w:r>
    </w:p>
    <w:p>
      <w:pPr>
        <w:pStyle w:val="56"/>
        <w:spacing w:beforeAutospacing="1" w:afterAutospacing="1" w:line="360" w:lineRule="auto"/>
        <w:ind w:firstLine="520"/>
        <w:jc w:val="both"/>
        <w:rPr>
          <w:rFonts w:ascii="Times New Roman" w:hAnsi="Times New Roman" w:eastAsia="宋体" w:cs="Times New Roman"/>
          <w:lang w:val="zh-CN"/>
        </w:rPr>
      </w:pPr>
      <w:bookmarkStart w:id="102" w:name="No73_Z3T14K1X2"/>
      <w:bookmarkEnd w:id="102"/>
      <w:r>
        <w:rPr>
          <w:rFonts w:ascii="Times New Roman" w:hAnsi="Times New Roman" w:eastAsia="宋体" w:cs="Times New Roman"/>
          <w:lang w:val="zh-CN"/>
        </w:rPr>
        <w:t>（二）不得限制外地和进口商品、服务进入本地市场或者阻碍本地商品运出、服务输出，包括但不限于：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103" w:name="No74_Z3T14K1X2M1"/>
      <w:bookmarkEnd w:id="103"/>
      <w:r>
        <w:rPr>
          <w:rFonts w:ascii="Times New Roman" w:hAnsi="Times New Roman" w:eastAsia="宋体" w:cs="Times New Roman"/>
          <w:lang w:val="zh-CN"/>
        </w:rPr>
        <w:t>1.对外地商品、服务规定与本地同类商品、服务不同的技术要求、检验标准，或者采取重复检验、重复认证等歧视性技术措施；</w:t>
      </w:r>
    </w:p>
    <w:p>
      <w:pPr>
        <w:pStyle w:val="56"/>
        <w:spacing w:beforeAutospacing="1" w:afterAutospacing="1" w:line="360" w:lineRule="auto"/>
        <w:ind w:firstLine="520"/>
        <w:jc w:val="both"/>
        <w:rPr>
          <w:rFonts w:ascii="Times New Roman" w:hAnsi="Times New Roman" w:eastAsia="宋体" w:cs="Times New Roman"/>
          <w:lang w:val="zh-CN"/>
        </w:rPr>
      </w:pPr>
      <w:bookmarkStart w:id="104" w:name="No75_Z3T14K1X2M2"/>
      <w:bookmarkEnd w:id="104"/>
      <w:r>
        <w:rPr>
          <w:rFonts w:ascii="Times New Roman" w:hAnsi="Times New Roman" w:eastAsia="宋体" w:cs="Times New Roman"/>
          <w:lang w:val="zh-CN"/>
        </w:rPr>
        <w:t>2.对进口商品规定与本地同类商品不同的技术要求、检验标准，或者采取重复检验、重复认证等歧视性技术措施；</w:t>
      </w:r>
    </w:p>
    <w:p>
      <w:pPr>
        <w:pStyle w:val="56"/>
        <w:spacing w:beforeAutospacing="1" w:afterAutospacing="1" w:line="360" w:lineRule="auto"/>
        <w:ind w:firstLine="520"/>
        <w:jc w:val="both"/>
        <w:rPr>
          <w:rFonts w:ascii="Times New Roman" w:hAnsi="Times New Roman" w:eastAsia="宋体" w:cs="Times New Roman"/>
          <w:lang w:val="zh-CN"/>
        </w:rPr>
      </w:pPr>
      <w:bookmarkStart w:id="105" w:name="No76_Z3T14K1X2M3"/>
      <w:bookmarkEnd w:id="105"/>
      <w:r>
        <w:rPr>
          <w:rFonts w:ascii="Times New Roman" w:hAnsi="Times New Roman" w:eastAsia="宋体" w:cs="Times New Roman"/>
          <w:lang w:val="zh-CN"/>
        </w:rPr>
        <w:t>3.没有法律、行政法规或者国务院规定依据，对进口服务规定与本地同类服务不同的技术要求、检验标准，或者采取重复检验、重复认证等歧视性技术措施；</w:t>
      </w:r>
    </w:p>
    <w:p>
      <w:pPr>
        <w:pStyle w:val="56"/>
        <w:spacing w:beforeAutospacing="1" w:afterAutospacing="1" w:line="360" w:lineRule="auto"/>
        <w:ind w:firstLine="520"/>
        <w:jc w:val="both"/>
        <w:rPr>
          <w:rFonts w:ascii="Times New Roman" w:hAnsi="Times New Roman" w:eastAsia="宋体" w:cs="Times New Roman"/>
          <w:lang w:val="zh-CN"/>
        </w:rPr>
      </w:pPr>
      <w:bookmarkStart w:id="106" w:name="No77_Z3T14K1X2M4"/>
      <w:bookmarkEnd w:id="106"/>
      <w:r>
        <w:rPr>
          <w:rFonts w:ascii="Times New Roman" w:hAnsi="Times New Roman" w:eastAsia="宋体" w:cs="Times New Roman"/>
          <w:lang w:val="zh-CN"/>
        </w:rPr>
        <w:t>4.设置专门针对外地和进口商品、服务的专营、专卖、审批、许可、备案，或者规定不同的条件、程序和期限等；</w:t>
      </w:r>
    </w:p>
    <w:p>
      <w:pPr>
        <w:pStyle w:val="56"/>
        <w:spacing w:beforeAutospacing="1" w:afterAutospacing="1" w:line="360" w:lineRule="auto"/>
        <w:ind w:firstLine="520"/>
        <w:jc w:val="both"/>
        <w:rPr>
          <w:rFonts w:ascii="Times New Roman" w:hAnsi="Times New Roman" w:eastAsia="宋体" w:cs="Times New Roman"/>
          <w:lang w:val="zh-CN"/>
        </w:rPr>
      </w:pPr>
      <w:bookmarkStart w:id="107" w:name="No78_Z3T14K1X2M5"/>
      <w:bookmarkEnd w:id="107"/>
      <w:r>
        <w:rPr>
          <w:rFonts w:ascii="Times New Roman" w:hAnsi="Times New Roman" w:eastAsia="宋体" w:cs="Times New Roman"/>
          <w:lang w:val="zh-CN"/>
        </w:rPr>
        <w:t>5.在道路、车站、港口、航空港或者本行政区域边界设置关卡，阻碍外地和进口商品、服务进入本地市场或者本地商品运出和服务输出；</w:t>
      </w:r>
    </w:p>
    <w:p>
      <w:pPr>
        <w:pStyle w:val="56"/>
        <w:spacing w:beforeAutospacing="1" w:afterAutospacing="1" w:line="360" w:lineRule="auto"/>
        <w:ind w:firstLine="520"/>
        <w:jc w:val="both"/>
        <w:rPr>
          <w:rFonts w:ascii="Times New Roman" w:hAnsi="Times New Roman" w:eastAsia="宋体" w:cs="Times New Roman"/>
          <w:lang w:val="zh-CN"/>
        </w:rPr>
      </w:pPr>
      <w:bookmarkStart w:id="108" w:name="No79_Z3T14K1X2M6"/>
      <w:bookmarkEnd w:id="108"/>
      <w:r>
        <w:rPr>
          <w:rFonts w:ascii="Times New Roman" w:hAnsi="Times New Roman" w:eastAsia="宋体" w:cs="Times New Roman"/>
          <w:lang w:val="zh-CN"/>
        </w:rPr>
        <w:t>6.通过软件或者互联网设置屏蔽以及采取其他手段，阻碍外地和进口商品、服务进入本地市场或者本地商品运出和服务输出。</w:t>
      </w:r>
    </w:p>
    <w:p>
      <w:pPr>
        <w:pStyle w:val="56"/>
        <w:spacing w:beforeAutospacing="1" w:afterAutospacing="1" w:line="360" w:lineRule="auto"/>
        <w:ind w:firstLine="520"/>
        <w:jc w:val="both"/>
        <w:rPr>
          <w:rFonts w:ascii="Times New Roman" w:hAnsi="Times New Roman" w:eastAsia="宋体" w:cs="Times New Roman"/>
          <w:lang w:val="zh-CN"/>
        </w:rPr>
      </w:pPr>
      <w:bookmarkStart w:id="109" w:name="No80_Z3T14K1X3"/>
      <w:bookmarkEnd w:id="109"/>
      <w:r>
        <w:rPr>
          <w:rFonts w:ascii="Times New Roman" w:hAnsi="Times New Roman" w:eastAsia="宋体" w:cs="Times New Roman"/>
          <w:lang w:val="zh-CN"/>
        </w:rPr>
        <w:t>（三）不得排斥或者限制外地经营者参加本地招标投标活动，包括但不限于：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110" w:name="No81_Z3T14K1X3M1"/>
      <w:bookmarkEnd w:id="110"/>
      <w:r>
        <w:rPr>
          <w:rFonts w:ascii="Times New Roman" w:hAnsi="Times New Roman" w:eastAsia="宋体" w:cs="Times New Roman"/>
          <w:lang w:val="zh-CN"/>
        </w:rPr>
        <w:t>1.不依法及时、有效、完整地发布招标信息；</w:t>
      </w:r>
    </w:p>
    <w:p>
      <w:pPr>
        <w:pStyle w:val="56"/>
        <w:spacing w:beforeAutospacing="1" w:afterAutospacing="1" w:line="360" w:lineRule="auto"/>
        <w:ind w:firstLine="520"/>
        <w:jc w:val="both"/>
        <w:rPr>
          <w:rFonts w:ascii="Times New Roman" w:hAnsi="Times New Roman" w:eastAsia="宋体" w:cs="Times New Roman"/>
          <w:lang w:val="zh-CN"/>
        </w:rPr>
      </w:pPr>
      <w:bookmarkStart w:id="111" w:name="No82_Z3T14K1X3M2"/>
      <w:bookmarkEnd w:id="111"/>
      <w:r>
        <w:rPr>
          <w:rFonts w:ascii="Times New Roman" w:hAnsi="Times New Roman" w:eastAsia="宋体" w:cs="Times New Roman"/>
          <w:lang w:val="zh-CN"/>
        </w:rPr>
        <w:t>2.直接规定外地经营者不能参与本地特定的招标投标活动；</w:t>
      </w:r>
    </w:p>
    <w:p>
      <w:pPr>
        <w:pStyle w:val="56"/>
        <w:spacing w:beforeAutospacing="1" w:afterAutospacing="1" w:line="360" w:lineRule="auto"/>
        <w:ind w:firstLine="520"/>
        <w:jc w:val="both"/>
        <w:rPr>
          <w:rFonts w:ascii="Times New Roman" w:hAnsi="Times New Roman" w:eastAsia="宋体" w:cs="Times New Roman"/>
          <w:lang w:val="zh-CN"/>
        </w:rPr>
      </w:pPr>
      <w:bookmarkStart w:id="112" w:name="No83_Z3T14K1X3M3"/>
      <w:bookmarkEnd w:id="112"/>
      <w:r>
        <w:rPr>
          <w:rFonts w:ascii="Times New Roman" w:hAnsi="Times New Roman" w:eastAsia="宋体" w:cs="Times New Roman"/>
          <w:lang w:val="zh-CN"/>
        </w:rPr>
        <w:t>3.对外地经营者设定歧视性的资质资格要求或者评标评审标准；</w:t>
      </w:r>
    </w:p>
    <w:p>
      <w:pPr>
        <w:pStyle w:val="56"/>
        <w:spacing w:beforeAutospacing="1" w:afterAutospacing="1" w:line="360" w:lineRule="auto"/>
        <w:ind w:firstLine="520"/>
        <w:jc w:val="both"/>
        <w:rPr>
          <w:rFonts w:ascii="Times New Roman" w:hAnsi="Times New Roman" w:eastAsia="宋体" w:cs="Times New Roman"/>
          <w:lang w:val="zh-CN"/>
        </w:rPr>
      </w:pPr>
      <w:bookmarkStart w:id="113" w:name="No84_Z3T14K1X3M4"/>
      <w:bookmarkEnd w:id="113"/>
      <w:r>
        <w:rPr>
          <w:rFonts w:ascii="Times New Roman" w:hAnsi="Times New Roman" w:eastAsia="宋体" w:cs="Times New Roman"/>
          <w:lang w:val="zh-CN"/>
        </w:rPr>
        <w:t>4.将经营者在本地区的业绩、所获得的奖项荣誉作为投标条件、加分条件、中标条件或者用于评价企业信用等级，限制或者变相限制外地经营者参加本地招标投标活动；</w:t>
      </w:r>
    </w:p>
    <w:p>
      <w:pPr>
        <w:pStyle w:val="56"/>
        <w:spacing w:beforeAutospacing="1" w:afterAutospacing="1" w:line="360" w:lineRule="auto"/>
        <w:ind w:firstLine="520"/>
        <w:jc w:val="both"/>
        <w:rPr>
          <w:rFonts w:ascii="Times New Roman" w:hAnsi="Times New Roman" w:eastAsia="宋体" w:cs="Times New Roman"/>
          <w:lang w:val="zh-CN"/>
        </w:rPr>
      </w:pPr>
      <w:bookmarkStart w:id="114" w:name="No85_Z3T14K1X3M5"/>
      <w:bookmarkEnd w:id="114"/>
      <w:r>
        <w:rPr>
          <w:rFonts w:ascii="Times New Roman" w:hAnsi="Times New Roman" w:eastAsia="宋体" w:cs="Times New Roman"/>
          <w:lang w:val="zh-CN"/>
        </w:rPr>
        <w:t>5.没有法律、行政法规或者国务院规定依据，要求经营者在本地注册设立分支机构，在本地拥有一定办公面积，在本地缴纳社会保险等，限制或者变相限制外地经营者参加本地招标投标活动；</w:t>
      </w:r>
    </w:p>
    <w:p>
      <w:pPr>
        <w:pStyle w:val="56"/>
        <w:spacing w:beforeAutospacing="1" w:afterAutospacing="1" w:line="360" w:lineRule="auto"/>
        <w:ind w:firstLine="520"/>
        <w:jc w:val="both"/>
        <w:rPr>
          <w:rFonts w:ascii="Times New Roman" w:hAnsi="Times New Roman" w:eastAsia="宋体" w:cs="Times New Roman"/>
          <w:lang w:val="zh-CN"/>
        </w:rPr>
      </w:pPr>
      <w:bookmarkStart w:id="115" w:name="No86_Z3T14K1X3M6"/>
      <w:bookmarkEnd w:id="115"/>
      <w:r>
        <w:rPr>
          <w:rFonts w:ascii="Times New Roman" w:hAnsi="Times New Roman" w:eastAsia="宋体" w:cs="Times New Roman"/>
          <w:lang w:val="zh-CN"/>
        </w:rPr>
        <w:t>6.通过设定与招标项目的具体特点和实际需要不相适应或者与合同履行无关的资格、技术和商务条件，限制或者变相限制外地经营者参加本地招标投标活动。</w:t>
      </w:r>
    </w:p>
    <w:p>
      <w:pPr>
        <w:pStyle w:val="56"/>
        <w:spacing w:beforeAutospacing="1" w:afterAutospacing="1" w:line="360" w:lineRule="auto"/>
        <w:ind w:firstLine="520"/>
        <w:jc w:val="both"/>
        <w:rPr>
          <w:rFonts w:ascii="Times New Roman" w:hAnsi="Times New Roman" w:eastAsia="宋体" w:cs="Times New Roman"/>
          <w:lang w:val="zh-CN"/>
        </w:rPr>
      </w:pPr>
      <w:bookmarkStart w:id="116" w:name="No87_Z3T14K1X4"/>
      <w:bookmarkEnd w:id="116"/>
      <w:r>
        <w:rPr>
          <w:rFonts w:ascii="Times New Roman" w:hAnsi="Times New Roman" w:eastAsia="宋体" w:cs="Times New Roman"/>
          <w:lang w:val="zh-CN"/>
        </w:rPr>
        <w:t>（四）不得排斥、限制或者强制外地经营者在本地投资或者设立分支机构，包括但不限于：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117" w:name="No88_Z3T14K1X4M1"/>
      <w:bookmarkEnd w:id="117"/>
      <w:r>
        <w:rPr>
          <w:rFonts w:ascii="Times New Roman" w:hAnsi="Times New Roman" w:eastAsia="宋体" w:cs="Times New Roman"/>
          <w:lang w:val="zh-CN"/>
        </w:rPr>
        <w:t>1.直接拒绝外地经营者在本地投资或者设立分支机构；</w:t>
      </w:r>
    </w:p>
    <w:p>
      <w:pPr>
        <w:pStyle w:val="56"/>
        <w:spacing w:beforeAutospacing="1" w:afterAutospacing="1" w:line="360" w:lineRule="auto"/>
        <w:ind w:firstLine="520"/>
        <w:jc w:val="both"/>
        <w:rPr>
          <w:rFonts w:ascii="Times New Roman" w:hAnsi="Times New Roman" w:eastAsia="宋体" w:cs="Times New Roman"/>
          <w:lang w:val="zh-CN"/>
        </w:rPr>
      </w:pPr>
      <w:bookmarkStart w:id="118" w:name="No89_Z3T14K1X4M2"/>
      <w:bookmarkEnd w:id="118"/>
      <w:r>
        <w:rPr>
          <w:rFonts w:ascii="Times New Roman" w:hAnsi="Times New Roman" w:eastAsia="宋体" w:cs="Times New Roman"/>
          <w:lang w:val="zh-CN"/>
        </w:rPr>
        <w:t>2.没有法律、行政法规或者国务院规定依据，对外地经营者在本地投资的规模、方式以及设立分支机构的地址、模式等进行限制；</w:t>
      </w:r>
    </w:p>
    <w:p>
      <w:pPr>
        <w:pStyle w:val="56"/>
        <w:spacing w:beforeAutospacing="1" w:afterAutospacing="1" w:line="360" w:lineRule="auto"/>
        <w:ind w:firstLine="520"/>
        <w:jc w:val="both"/>
        <w:rPr>
          <w:rFonts w:ascii="Times New Roman" w:hAnsi="Times New Roman" w:eastAsia="宋体" w:cs="Times New Roman"/>
          <w:lang w:val="zh-CN"/>
        </w:rPr>
      </w:pPr>
      <w:bookmarkStart w:id="119" w:name="No90_Z3T14K1X4M3"/>
      <w:bookmarkEnd w:id="119"/>
      <w:r>
        <w:rPr>
          <w:rFonts w:ascii="Times New Roman" w:hAnsi="Times New Roman" w:eastAsia="宋体" w:cs="Times New Roman"/>
          <w:lang w:val="zh-CN"/>
        </w:rPr>
        <w:t>3.没有法律、行政法规或者国务院规定依据，直接强制外地经营者在本地投资或者设立分支机构；</w:t>
      </w:r>
    </w:p>
    <w:p>
      <w:pPr>
        <w:pStyle w:val="56"/>
        <w:spacing w:beforeAutospacing="1" w:afterAutospacing="1" w:line="360" w:lineRule="auto"/>
        <w:ind w:firstLine="520"/>
        <w:jc w:val="both"/>
        <w:rPr>
          <w:rFonts w:ascii="Times New Roman" w:hAnsi="Times New Roman" w:eastAsia="宋体" w:cs="Times New Roman"/>
          <w:lang w:val="zh-CN"/>
        </w:rPr>
      </w:pPr>
      <w:bookmarkStart w:id="120" w:name="No91_Z3T14K1X4M4"/>
      <w:bookmarkEnd w:id="120"/>
      <w:r>
        <w:rPr>
          <w:rFonts w:ascii="Times New Roman" w:hAnsi="Times New Roman" w:eastAsia="宋体" w:cs="Times New Roman"/>
          <w:lang w:val="zh-CN"/>
        </w:rPr>
        <w:t>4.没有法律、行政法规或者国务院规定依据，将在本地投资或者设立分支机构作为参与本地招标投标、享受补贴和优惠政策等的必要条件，变相强制外地经营者在本地投资或者设立分支机构。</w:t>
      </w:r>
    </w:p>
    <w:p>
      <w:pPr>
        <w:pStyle w:val="56"/>
        <w:spacing w:beforeAutospacing="1" w:afterAutospacing="1" w:line="360" w:lineRule="auto"/>
        <w:ind w:firstLine="520"/>
        <w:jc w:val="both"/>
        <w:rPr>
          <w:rFonts w:ascii="Times New Roman" w:hAnsi="Times New Roman" w:eastAsia="宋体" w:cs="Times New Roman"/>
          <w:lang w:val="zh-CN"/>
        </w:rPr>
      </w:pPr>
      <w:bookmarkStart w:id="121" w:name="No92_Z3T14K1X5"/>
      <w:bookmarkEnd w:id="121"/>
      <w:r>
        <w:rPr>
          <w:rFonts w:ascii="Times New Roman" w:hAnsi="Times New Roman" w:eastAsia="宋体" w:cs="Times New Roman"/>
          <w:lang w:val="zh-CN"/>
        </w:rPr>
        <w:t>（五）不得对外地经营者在本地的投资或者设立的分支机构实行歧视性待遇，侵害其合法权益，包括但不限于：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122" w:name="No93_Z3T14K1X5M1"/>
      <w:bookmarkEnd w:id="122"/>
      <w:r>
        <w:rPr>
          <w:rFonts w:ascii="Times New Roman" w:hAnsi="Times New Roman" w:eastAsia="宋体" w:cs="Times New Roman"/>
          <w:lang w:val="zh-CN"/>
        </w:rPr>
        <w:t>1.对外地经营者在本地的投资不给予与本地经营者同等的政策待遇；</w:t>
      </w:r>
    </w:p>
    <w:p>
      <w:pPr>
        <w:pStyle w:val="56"/>
        <w:spacing w:beforeAutospacing="1" w:afterAutospacing="1" w:line="360" w:lineRule="auto"/>
        <w:ind w:firstLine="520"/>
        <w:jc w:val="both"/>
        <w:rPr>
          <w:rFonts w:ascii="Times New Roman" w:hAnsi="Times New Roman" w:eastAsia="宋体" w:cs="Times New Roman"/>
          <w:lang w:val="zh-CN"/>
        </w:rPr>
      </w:pPr>
      <w:bookmarkStart w:id="123" w:name="No94_Z3T14K1X5M2"/>
      <w:bookmarkEnd w:id="123"/>
      <w:r>
        <w:rPr>
          <w:rFonts w:ascii="Times New Roman" w:hAnsi="Times New Roman" w:eastAsia="宋体" w:cs="Times New Roman"/>
          <w:lang w:val="zh-CN"/>
        </w:rPr>
        <w:t>2.对外地经营者在本地设立的分支机构在经营规模、经营方式、税费缴纳等方面规定与本地经营者不同的要求；</w:t>
      </w:r>
    </w:p>
    <w:p>
      <w:pPr>
        <w:pStyle w:val="56"/>
        <w:spacing w:beforeAutospacing="1" w:afterAutospacing="1" w:line="360" w:lineRule="auto"/>
        <w:ind w:firstLine="520"/>
        <w:jc w:val="both"/>
        <w:rPr>
          <w:rFonts w:ascii="Times New Roman" w:hAnsi="Times New Roman" w:eastAsia="宋体" w:cs="Times New Roman"/>
          <w:lang w:val="zh-CN"/>
        </w:rPr>
      </w:pPr>
      <w:bookmarkStart w:id="124" w:name="No95_Z3T14K1X5M3"/>
      <w:bookmarkEnd w:id="124"/>
      <w:r>
        <w:rPr>
          <w:rFonts w:ascii="Times New Roman" w:hAnsi="Times New Roman" w:eastAsia="宋体" w:cs="Times New Roman"/>
          <w:lang w:val="zh-CN"/>
        </w:rPr>
        <w:t>3.在节能环保、安全生产、健康卫生、工程质量、市场监管等方面，对外地经营者在本地设立的分支机构规定歧视性监管标准和要求。</w:t>
      </w:r>
    </w:p>
    <w:p>
      <w:pPr>
        <w:pStyle w:val="56"/>
        <w:spacing w:beforeAutospacing="1" w:afterAutospacing="1" w:line="360" w:lineRule="auto"/>
        <w:ind w:firstLine="520"/>
        <w:jc w:val="both"/>
        <w:rPr>
          <w:rFonts w:ascii="Times New Roman" w:hAnsi="Times New Roman" w:eastAsia="宋体" w:cs="Times New Roman"/>
          <w:lang w:val="zh-CN"/>
        </w:rPr>
      </w:pPr>
      <w:bookmarkStart w:id="125" w:name="No96_Z3T15"/>
      <w:bookmarkEnd w:id="125"/>
      <w:r>
        <w:rPr>
          <w:rStyle w:val="59"/>
          <w:rFonts w:ascii="Times New Roman" w:hAnsi="Times New Roman" w:eastAsia="宋体" w:cs="Times New Roman"/>
          <w:sz w:val="24"/>
          <w:szCs w:val="24"/>
          <w:lang w:val="zh-CN"/>
        </w:rPr>
        <w:t>第十五条 </w:t>
      </w:r>
      <w:bookmarkStart w:id="126" w:name="No97_Z3T15K1"/>
      <w:bookmarkEnd w:id="126"/>
      <w:r>
        <w:rPr>
          <w:rStyle w:val="54"/>
          <w:rFonts w:ascii="Times New Roman" w:hAnsi="Times New Roman" w:eastAsia="宋体" w:cs="Times New Roman"/>
          <w:lang w:val="zh-CN"/>
        </w:rPr>
        <w:t>影响生产经营成本标准。</w:t>
      </w:r>
    </w:p>
    <w:p>
      <w:pPr>
        <w:pStyle w:val="56"/>
        <w:spacing w:beforeAutospacing="1" w:afterAutospacing="1" w:line="360" w:lineRule="auto"/>
        <w:ind w:firstLine="520"/>
        <w:jc w:val="both"/>
        <w:rPr>
          <w:rFonts w:ascii="Times New Roman" w:hAnsi="Times New Roman" w:eastAsia="宋体" w:cs="Times New Roman"/>
          <w:lang w:val="zh-CN"/>
        </w:rPr>
      </w:pPr>
      <w:bookmarkStart w:id="127" w:name="No98_Z3T15K1X1"/>
      <w:bookmarkEnd w:id="127"/>
      <w:r>
        <w:rPr>
          <w:rFonts w:ascii="Times New Roman" w:hAnsi="Times New Roman" w:eastAsia="宋体" w:cs="Times New Roman"/>
          <w:lang w:val="zh-CN"/>
        </w:rPr>
        <w:t>（一）不得违法给予特定经营者优惠政策，包括但不限于：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128" w:name="No99_Z3T15K1X1M1"/>
      <w:bookmarkEnd w:id="128"/>
      <w:r>
        <w:rPr>
          <w:rFonts w:ascii="Times New Roman" w:hAnsi="Times New Roman" w:eastAsia="宋体" w:cs="Times New Roman"/>
          <w:lang w:val="zh-CN"/>
        </w:rPr>
        <w:t>1.没有法律、行政法规或者国务院规定依据，给予特定经营者财政奖励和补贴；</w:t>
      </w:r>
    </w:p>
    <w:p>
      <w:pPr>
        <w:pStyle w:val="56"/>
        <w:spacing w:beforeAutospacing="1" w:afterAutospacing="1" w:line="360" w:lineRule="auto"/>
        <w:ind w:firstLine="520"/>
        <w:jc w:val="both"/>
        <w:rPr>
          <w:rFonts w:ascii="Times New Roman" w:hAnsi="Times New Roman" w:eastAsia="宋体" w:cs="Times New Roman"/>
          <w:lang w:val="zh-CN"/>
        </w:rPr>
      </w:pPr>
      <w:bookmarkStart w:id="129" w:name="No100_Z3T15K1X1M2"/>
      <w:bookmarkEnd w:id="129"/>
      <w:r>
        <w:rPr>
          <w:rFonts w:ascii="Times New Roman" w:hAnsi="Times New Roman" w:eastAsia="宋体" w:cs="Times New Roman"/>
          <w:lang w:val="zh-CN"/>
        </w:rPr>
        <w:t>2.没有专门的税收法律、法规和国务院规定依据，给予特定经营者税收优惠政策；</w:t>
      </w:r>
    </w:p>
    <w:p>
      <w:pPr>
        <w:pStyle w:val="56"/>
        <w:spacing w:beforeAutospacing="1" w:afterAutospacing="1" w:line="360" w:lineRule="auto"/>
        <w:ind w:firstLine="520"/>
        <w:jc w:val="both"/>
        <w:rPr>
          <w:rFonts w:ascii="Times New Roman" w:hAnsi="Times New Roman" w:eastAsia="宋体" w:cs="Times New Roman"/>
          <w:lang w:val="zh-CN"/>
        </w:rPr>
      </w:pPr>
      <w:bookmarkStart w:id="130" w:name="No101_Z3T15K1X1M3"/>
      <w:bookmarkEnd w:id="130"/>
      <w:r>
        <w:rPr>
          <w:rFonts w:ascii="Times New Roman" w:hAnsi="Times New Roman" w:eastAsia="宋体" w:cs="Times New Roman"/>
          <w:lang w:val="zh-CN"/>
        </w:rPr>
        <w:t>3.没有法律、行政法规或者国务院规定依据，在土地、劳动力、资本、技术、数据等要素获取方面，给予特定经营者优惠政策；</w:t>
      </w:r>
    </w:p>
    <w:p>
      <w:pPr>
        <w:pStyle w:val="56"/>
        <w:spacing w:beforeAutospacing="1" w:afterAutospacing="1" w:line="360" w:lineRule="auto"/>
        <w:ind w:firstLine="520"/>
        <w:jc w:val="both"/>
        <w:rPr>
          <w:rFonts w:ascii="Times New Roman" w:hAnsi="Times New Roman" w:eastAsia="宋体" w:cs="Times New Roman"/>
          <w:lang w:val="zh-CN"/>
        </w:rPr>
      </w:pPr>
      <w:bookmarkStart w:id="131" w:name="No102_Z3T15K1X1M4"/>
      <w:bookmarkEnd w:id="131"/>
      <w:r>
        <w:rPr>
          <w:rFonts w:ascii="Times New Roman" w:hAnsi="Times New Roman" w:eastAsia="宋体" w:cs="Times New Roman"/>
          <w:lang w:val="zh-CN"/>
        </w:rPr>
        <w:t>4.没有法律、行政法规或者国务院规定依据，在环保标准、排污权限等方面给予特定经营者特殊待遇；</w:t>
      </w:r>
    </w:p>
    <w:p>
      <w:pPr>
        <w:pStyle w:val="56"/>
        <w:spacing w:beforeAutospacing="1" w:afterAutospacing="1" w:line="360" w:lineRule="auto"/>
        <w:ind w:firstLine="520"/>
        <w:jc w:val="both"/>
        <w:rPr>
          <w:rFonts w:ascii="Times New Roman" w:hAnsi="Times New Roman" w:eastAsia="宋体" w:cs="Times New Roman"/>
          <w:lang w:val="zh-CN"/>
        </w:rPr>
      </w:pPr>
      <w:bookmarkStart w:id="132" w:name="No103_Z3T15K1X1M5"/>
      <w:bookmarkEnd w:id="132"/>
      <w:r>
        <w:rPr>
          <w:rFonts w:ascii="Times New Roman" w:hAnsi="Times New Roman" w:eastAsia="宋体" w:cs="Times New Roman"/>
          <w:lang w:val="zh-CN"/>
        </w:rPr>
        <w:t>5.没有法律、行政法规或者国务院规定依据，对特定经营者减免、缓征或停征行政事业性收费、政府性基金、住房公积金等。</w:t>
      </w:r>
    </w:p>
    <w:p>
      <w:pPr>
        <w:pStyle w:val="56"/>
        <w:spacing w:beforeAutospacing="1" w:afterAutospacing="1" w:line="360" w:lineRule="auto"/>
        <w:ind w:firstLine="520"/>
        <w:jc w:val="both"/>
        <w:rPr>
          <w:rFonts w:ascii="Times New Roman" w:hAnsi="Times New Roman" w:eastAsia="宋体" w:cs="Times New Roman"/>
          <w:lang w:val="zh-CN"/>
        </w:rPr>
      </w:pPr>
      <w:bookmarkStart w:id="133" w:name="No104_Z3T15K2"/>
      <w:bookmarkEnd w:id="133"/>
      <w:r>
        <w:rPr>
          <w:rFonts w:ascii="Times New Roman" w:hAnsi="Times New Roman" w:eastAsia="宋体" w:cs="Times New Roman"/>
          <w:lang w:val="zh-CN"/>
        </w:rPr>
        <w:t>给予特定经营者的优惠政策应当依法公开。</w:t>
      </w:r>
    </w:p>
    <w:p>
      <w:pPr>
        <w:pStyle w:val="56"/>
        <w:spacing w:beforeAutospacing="1" w:afterAutospacing="1" w:line="360" w:lineRule="auto"/>
        <w:ind w:firstLine="520"/>
        <w:jc w:val="both"/>
        <w:rPr>
          <w:rFonts w:ascii="Times New Roman" w:hAnsi="Times New Roman" w:eastAsia="宋体" w:cs="Times New Roman"/>
          <w:lang w:val="zh-CN"/>
        </w:rPr>
      </w:pPr>
      <w:bookmarkStart w:id="134" w:name="No105_Z3T15K2X2"/>
      <w:bookmarkEnd w:id="134"/>
      <w:r>
        <w:rPr>
          <w:rFonts w:ascii="Times New Roman" w:hAnsi="Times New Roman" w:eastAsia="宋体" w:cs="Times New Roman"/>
          <w:lang w:val="zh-CN"/>
        </w:rPr>
        <w:t>（二）安排财政支出一般不得与特定经营者缴纳的税收或非税收入挂钩，主要指根据特定经营者缴纳的税收或者非税收入情况，采取列收列支或者违法违规采取先征后返、即征即退等形式，对特定经营者进行返还，或者给予特定经营者财政奖励或补贴、减免土地等自然资源有偿使用收入等优惠政策。</w:t>
      </w:r>
    </w:p>
    <w:p>
      <w:pPr>
        <w:pStyle w:val="56"/>
        <w:spacing w:beforeAutospacing="1" w:afterAutospacing="1" w:line="360" w:lineRule="auto"/>
        <w:ind w:firstLine="520"/>
        <w:jc w:val="both"/>
        <w:rPr>
          <w:rFonts w:ascii="Times New Roman" w:hAnsi="Times New Roman" w:eastAsia="宋体" w:cs="Times New Roman"/>
          <w:lang w:val="zh-CN"/>
        </w:rPr>
      </w:pPr>
      <w:bookmarkStart w:id="135" w:name="No106_Z3T15K2X3"/>
      <w:bookmarkEnd w:id="135"/>
      <w:r>
        <w:rPr>
          <w:rFonts w:ascii="Times New Roman" w:hAnsi="Times New Roman" w:eastAsia="宋体" w:cs="Times New Roman"/>
          <w:lang w:val="zh-CN"/>
        </w:rPr>
        <w:t>（三）不得违法违规减免或者缓征特定经营者应当缴纳的社会保险费用，主要指没有法律、行政法规或者国务院规定依据，根据经营者规模、所有制形式、组织形式、地区等因素，减免或者缓征特定经营者需要缴纳的基本养老保险费、基本医疗保险费、失业保险费、工伤保险费、生育保险费等。</w:t>
      </w:r>
    </w:p>
    <w:p>
      <w:pPr>
        <w:pStyle w:val="56"/>
        <w:spacing w:beforeAutospacing="1" w:afterAutospacing="1" w:line="360" w:lineRule="auto"/>
        <w:ind w:firstLine="520"/>
        <w:jc w:val="both"/>
        <w:rPr>
          <w:rFonts w:ascii="Times New Roman" w:hAnsi="Times New Roman" w:eastAsia="宋体" w:cs="Times New Roman"/>
          <w:lang w:val="zh-CN"/>
        </w:rPr>
      </w:pPr>
      <w:bookmarkStart w:id="136" w:name="No107_Z3T15K2X4"/>
      <w:bookmarkEnd w:id="136"/>
      <w:r>
        <w:rPr>
          <w:rFonts w:ascii="Times New Roman" w:hAnsi="Times New Roman" w:eastAsia="宋体" w:cs="Times New Roman"/>
          <w:lang w:val="zh-CN"/>
        </w:rPr>
        <w:t>（四）不得在法律规定之外要求经营者提供或扣留经营者各类保证金，包括但不限于：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137" w:name="No108_Z3T15K2X4M1"/>
      <w:bookmarkEnd w:id="137"/>
      <w:r>
        <w:rPr>
          <w:rFonts w:ascii="Times New Roman" w:hAnsi="Times New Roman" w:eastAsia="宋体" w:cs="Times New Roman"/>
          <w:lang w:val="zh-CN"/>
        </w:rPr>
        <w:t>1.没有法律、行政法规依据或者经国务院批准，要求经营者交纳各类保证金；</w:t>
      </w:r>
    </w:p>
    <w:p>
      <w:pPr>
        <w:pStyle w:val="56"/>
        <w:spacing w:beforeAutospacing="1" w:afterAutospacing="1" w:line="360" w:lineRule="auto"/>
        <w:ind w:firstLine="520"/>
        <w:jc w:val="both"/>
        <w:rPr>
          <w:rFonts w:ascii="Times New Roman" w:hAnsi="Times New Roman" w:eastAsia="宋体" w:cs="Times New Roman"/>
          <w:lang w:val="zh-CN"/>
        </w:rPr>
      </w:pPr>
      <w:bookmarkStart w:id="138" w:name="No109_Z3T15K2X4M2"/>
      <w:bookmarkEnd w:id="138"/>
      <w:r>
        <w:rPr>
          <w:rFonts w:ascii="Times New Roman" w:hAnsi="Times New Roman" w:eastAsia="宋体" w:cs="Times New Roman"/>
          <w:lang w:val="zh-CN"/>
        </w:rPr>
        <w:t>2.限定只能以现金形式交纳投标保证金或履约保证金；</w:t>
      </w:r>
    </w:p>
    <w:p>
      <w:pPr>
        <w:pStyle w:val="56"/>
        <w:spacing w:beforeAutospacing="1" w:afterAutospacing="1" w:line="360" w:lineRule="auto"/>
        <w:ind w:firstLine="520"/>
        <w:jc w:val="both"/>
        <w:rPr>
          <w:rFonts w:ascii="Times New Roman" w:hAnsi="Times New Roman" w:eastAsia="宋体" w:cs="Times New Roman"/>
          <w:lang w:val="zh-CN"/>
        </w:rPr>
      </w:pPr>
      <w:bookmarkStart w:id="139" w:name="No110_Z3T15K2X4M3"/>
      <w:bookmarkEnd w:id="139"/>
      <w:r>
        <w:rPr>
          <w:rFonts w:ascii="Times New Roman" w:hAnsi="Times New Roman" w:eastAsia="宋体" w:cs="Times New Roman"/>
          <w:lang w:val="zh-CN"/>
        </w:rPr>
        <w:t>3.在经营者履行相关程序或者完成相关事项后，不依法退还经营者交纳的保证金及银行同期存款利息。</w:t>
      </w:r>
    </w:p>
    <w:p>
      <w:pPr>
        <w:pStyle w:val="56"/>
        <w:spacing w:beforeAutospacing="1" w:afterAutospacing="1" w:line="360" w:lineRule="auto"/>
        <w:ind w:firstLine="520"/>
        <w:jc w:val="both"/>
        <w:rPr>
          <w:rFonts w:ascii="Times New Roman" w:hAnsi="Times New Roman" w:eastAsia="宋体" w:cs="Times New Roman"/>
          <w:lang w:val="zh-CN"/>
        </w:rPr>
      </w:pPr>
      <w:bookmarkStart w:id="140" w:name="No111_Z3T16"/>
      <w:bookmarkEnd w:id="140"/>
      <w:r>
        <w:rPr>
          <w:rStyle w:val="59"/>
          <w:rFonts w:ascii="Times New Roman" w:hAnsi="Times New Roman" w:eastAsia="宋体" w:cs="Times New Roman"/>
          <w:sz w:val="24"/>
          <w:szCs w:val="24"/>
          <w:lang w:val="zh-CN"/>
        </w:rPr>
        <w:t>第十六条 </w:t>
      </w:r>
      <w:bookmarkStart w:id="141" w:name="No112_Z3T16K1"/>
      <w:bookmarkEnd w:id="141"/>
      <w:r>
        <w:rPr>
          <w:rStyle w:val="54"/>
          <w:rFonts w:ascii="Times New Roman" w:hAnsi="Times New Roman" w:eastAsia="宋体" w:cs="Times New Roman"/>
          <w:lang w:val="zh-CN"/>
        </w:rPr>
        <w:t>影响生产经营行为标准。</w:t>
      </w:r>
    </w:p>
    <w:p>
      <w:pPr>
        <w:pStyle w:val="56"/>
        <w:spacing w:beforeAutospacing="1" w:afterAutospacing="1" w:line="360" w:lineRule="auto"/>
        <w:ind w:firstLine="520"/>
        <w:jc w:val="both"/>
        <w:rPr>
          <w:rFonts w:ascii="Times New Roman" w:hAnsi="Times New Roman" w:eastAsia="宋体" w:cs="Times New Roman"/>
          <w:lang w:val="zh-CN"/>
        </w:rPr>
      </w:pPr>
      <w:bookmarkStart w:id="142" w:name="No113_Z3T16K1X1"/>
      <w:bookmarkEnd w:id="142"/>
      <w:r>
        <w:rPr>
          <w:rFonts w:ascii="Times New Roman" w:hAnsi="Times New Roman" w:eastAsia="宋体" w:cs="Times New Roman"/>
          <w:lang w:val="zh-CN"/>
        </w:rPr>
        <w:t>（一）不得强制经营者从事《</w:t>
      </w:r>
      <w:r>
        <w:fldChar w:fldCharType="begin"/>
      </w:r>
      <w:r>
        <w:instrText xml:space="preserve"> HYPERLINK "https://law.wkinfo.com.cn/document/show?collection=legislation&amp;aid=MTAwMDAwNzI3NTY%3D&amp;language=中文" </w:instrText>
      </w:r>
      <w:r>
        <w:fldChar w:fldCharType="separate"/>
      </w:r>
      <w:r>
        <w:rPr>
          <w:rStyle w:val="55"/>
          <w:rFonts w:ascii="Times New Roman" w:hAnsi="Times New Roman" w:eastAsia="宋体" w:cs="Times New Roman"/>
          <w:color w:val="auto"/>
          <w:u w:val="single" w:color="0000FF"/>
          <w:lang w:val="zh-CN"/>
        </w:rPr>
        <w:t>中华人民共和国反垄断法</w:t>
      </w:r>
      <w:r>
        <w:rPr>
          <w:rStyle w:val="55"/>
          <w:rFonts w:ascii="Times New Roman" w:hAnsi="Times New Roman" w:eastAsia="宋体" w:cs="Times New Roman"/>
          <w:color w:val="auto"/>
          <w:u w:val="single" w:color="0000FF"/>
          <w:lang w:val="zh-CN"/>
        </w:rPr>
        <w:fldChar w:fldCharType="end"/>
      </w:r>
      <w:r>
        <w:rPr>
          <w:rFonts w:ascii="Times New Roman" w:hAnsi="Times New Roman" w:eastAsia="宋体" w:cs="Times New Roman"/>
          <w:lang w:val="zh-CN"/>
        </w:rPr>
        <w:t>》禁止的垄断行为，主要指以行政命令、行政授权、行政指导等方式或者通过行业协会商会，强制、组织或者引导经营者达成垄断协议、滥用市场支配地位，以及实施具有或者可能具有排除、限制竞争效果的经营者集中等行为。</w:t>
      </w:r>
    </w:p>
    <w:p>
      <w:pPr>
        <w:pStyle w:val="56"/>
        <w:spacing w:beforeAutospacing="1" w:afterAutospacing="1" w:line="360" w:lineRule="auto"/>
        <w:ind w:firstLine="520"/>
        <w:jc w:val="both"/>
        <w:rPr>
          <w:rFonts w:ascii="Times New Roman" w:hAnsi="Times New Roman" w:eastAsia="宋体" w:cs="Times New Roman"/>
          <w:lang w:val="zh-CN"/>
        </w:rPr>
      </w:pPr>
      <w:bookmarkStart w:id="143" w:name="No114_Z3T16K1X2"/>
      <w:bookmarkEnd w:id="143"/>
      <w:r>
        <w:rPr>
          <w:rFonts w:ascii="Times New Roman" w:hAnsi="Times New Roman" w:eastAsia="宋体" w:cs="Times New Roman"/>
          <w:lang w:val="zh-CN"/>
        </w:rPr>
        <w:t>（二）不得违法披露或者违法要求经营者披露生产经营敏感信息，为经营者实施垄断行为提供便利条件。生产经营敏感信息是指除依据法律、行政法规或者国务院规定需要公开之外，生产经营者未主动公开，通过公开渠道无法采集的生产经营数据。主要包括：拟定价格、成本、营业收入、利润、生产数量、销售数量、生产销售计划、进出口数量、经销商信息、终端客户信息等。</w:t>
      </w:r>
    </w:p>
    <w:p>
      <w:pPr>
        <w:pStyle w:val="56"/>
        <w:spacing w:beforeAutospacing="1" w:afterAutospacing="1" w:line="360" w:lineRule="auto"/>
        <w:ind w:firstLine="520"/>
        <w:jc w:val="both"/>
        <w:rPr>
          <w:rFonts w:ascii="Times New Roman" w:hAnsi="Times New Roman" w:eastAsia="宋体" w:cs="Times New Roman"/>
          <w:lang w:val="zh-CN"/>
        </w:rPr>
      </w:pPr>
      <w:bookmarkStart w:id="144" w:name="No115_Z3T16K1X3"/>
      <w:bookmarkEnd w:id="144"/>
      <w:r>
        <w:rPr>
          <w:rFonts w:ascii="Times New Roman" w:hAnsi="Times New Roman" w:eastAsia="宋体" w:cs="Times New Roman"/>
          <w:lang w:val="zh-CN"/>
        </w:rPr>
        <w:t>（三）不得超越定价权限进行政府定价，包括但不限于：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145" w:name="No116_Z3T16K1X3M1"/>
      <w:bookmarkEnd w:id="145"/>
      <w:r>
        <w:rPr>
          <w:rFonts w:ascii="Times New Roman" w:hAnsi="Times New Roman" w:eastAsia="宋体" w:cs="Times New Roman"/>
          <w:lang w:val="zh-CN"/>
        </w:rPr>
        <w:t>1.对实行政府指导价的商品、服务进行政府定价；</w:t>
      </w:r>
    </w:p>
    <w:p>
      <w:pPr>
        <w:pStyle w:val="56"/>
        <w:spacing w:beforeAutospacing="1" w:afterAutospacing="1" w:line="360" w:lineRule="auto"/>
        <w:ind w:firstLine="520"/>
        <w:jc w:val="both"/>
        <w:rPr>
          <w:rFonts w:ascii="Times New Roman" w:hAnsi="Times New Roman" w:eastAsia="宋体" w:cs="Times New Roman"/>
          <w:lang w:val="zh-CN"/>
        </w:rPr>
      </w:pPr>
      <w:bookmarkStart w:id="146" w:name="No117_Z3T16K1X3M2"/>
      <w:bookmarkEnd w:id="146"/>
      <w:r>
        <w:rPr>
          <w:rFonts w:ascii="Times New Roman" w:hAnsi="Times New Roman" w:eastAsia="宋体" w:cs="Times New Roman"/>
          <w:lang w:val="zh-CN"/>
        </w:rPr>
        <w:t>2.对不属于本级政府定价目录范围内的商品、服务制定政府定价或者政府指导价；</w:t>
      </w:r>
    </w:p>
    <w:p>
      <w:pPr>
        <w:pStyle w:val="56"/>
        <w:spacing w:beforeAutospacing="1" w:afterAutospacing="1" w:line="360" w:lineRule="auto"/>
        <w:ind w:firstLine="520"/>
        <w:jc w:val="both"/>
        <w:rPr>
          <w:rFonts w:ascii="Times New Roman" w:hAnsi="Times New Roman" w:eastAsia="宋体" w:cs="Times New Roman"/>
          <w:lang w:val="zh-CN"/>
        </w:rPr>
      </w:pPr>
      <w:bookmarkStart w:id="147" w:name="No118_Z3T16K1X3M3"/>
      <w:bookmarkEnd w:id="147"/>
      <w:r>
        <w:rPr>
          <w:rFonts w:ascii="Times New Roman" w:hAnsi="Times New Roman" w:eastAsia="宋体" w:cs="Times New Roman"/>
          <w:lang w:val="zh-CN"/>
        </w:rPr>
        <w:t>3.违反《</w:t>
      </w:r>
      <w:r>
        <w:fldChar w:fldCharType="begin"/>
      </w:r>
      <w:r>
        <w:instrText xml:space="preserve"> HYPERLINK "https://law.wkinfo.com.cn/document/show?collection=legislation&amp;aid=MTAwMDAxNDYzNDM%3D&amp;language=中文" </w:instrText>
      </w:r>
      <w:r>
        <w:fldChar w:fldCharType="separate"/>
      </w:r>
      <w:r>
        <w:rPr>
          <w:rStyle w:val="55"/>
          <w:rFonts w:ascii="Times New Roman" w:hAnsi="Times New Roman" w:eastAsia="宋体" w:cs="Times New Roman"/>
          <w:color w:val="auto"/>
          <w:u w:val="single" w:color="0000FF"/>
          <w:lang w:val="zh-CN"/>
        </w:rPr>
        <w:t>中华人民共和国价格法</w:t>
      </w:r>
      <w:r>
        <w:rPr>
          <w:rStyle w:val="55"/>
          <w:rFonts w:ascii="Times New Roman" w:hAnsi="Times New Roman" w:eastAsia="宋体" w:cs="Times New Roman"/>
          <w:color w:val="auto"/>
          <w:u w:val="single" w:color="0000FF"/>
          <w:lang w:val="zh-CN"/>
        </w:rPr>
        <w:fldChar w:fldCharType="end"/>
      </w:r>
      <w:r>
        <w:rPr>
          <w:rFonts w:ascii="Times New Roman" w:hAnsi="Times New Roman" w:eastAsia="宋体" w:cs="Times New Roman"/>
          <w:lang w:val="zh-CN"/>
        </w:rPr>
        <w:t>》等法律法规采取价格干预措施。</w:t>
      </w:r>
    </w:p>
    <w:p>
      <w:pPr>
        <w:pStyle w:val="56"/>
        <w:spacing w:beforeAutospacing="1" w:afterAutospacing="1" w:line="360" w:lineRule="auto"/>
        <w:ind w:firstLine="520"/>
        <w:jc w:val="both"/>
        <w:rPr>
          <w:rFonts w:ascii="Times New Roman" w:hAnsi="Times New Roman" w:eastAsia="宋体" w:cs="Times New Roman"/>
          <w:lang w:val="zh-CN"/>
        </w:rPr>
      </w:pPr>
      <w:bookmarkStart w:id="148" w:name="No119_Z3T16K1X4"/>
      <w:bookmarkEnd w:id="148"/>
      <w:r>
        <w:rPr>
          <w:rFonts w:ascii="Times New Roman" w:hAnsi="Times New Roman" w:eastAsia="宋体" w:cs="Times New Roman"/>
          <w:lang w:val="zh-CN"/>
        </w:rPr>
        <w:t>（四）不得违法干预实行市场调节价的商品和服务的价格水平，包括但不限于：</w:t>
      </w:r>
    </w:p>
    <w:p>
      <w:pPr>
        <w:pStyle w:val="56"/>
        <w:spacing w:beforeAutospacing="1" w:afterAutospacing="1" w:line="360" w:lineRule="auto"/>
        <w:ind w:firstLine="520"/>
        <w:jc w:val="both"/>
        <w:rPr>
          <w:rFonts w:ascii="Times New Roman" w:hAnsi="Times New Roman" w:eastAsia="宋体" w:cs="Times New Roman"/>
          <w:lang w:val="zh-CN"/>
        </w:rPr>
      </w:pPr>
      <w:bookmarkStart w:id="149" w:name="No120_Z3T16K1X4M1"/>
      <w:bookmarkEnd w:id="149"/>
      <w:r>
        <w:rPr>
          <w:rFonts w:ascii="Times New Roman" w:hAnsi="Times New Roman" w:eastAsia="宋体" w:cs="Times New Roman"/>
          <w:lang w:val="zh-CN"/>
        </w:rPr>
        <w:t>1.制定公布商品和服务的统一执行价、参考价；</w:t>
      </w:r>
    </w:p>
    <w:p>
      <w:pPr>
        <w:pStyle w:val="56"/>
        <w:spacing w:beforeAutospacing="1" w:afterAutospacing="1" w:line="360" w:lineRule="auto"/>
        <w:ind w:firstLine="520"/>
        <w:jc w:val="both"/>
        <w:rPr>
          <w:rFonts w:ascii="Times New Roman" w:hAnsi="Times New Roman" w:eastAsia="宋体" w:cs="Times New Roman"/>
          <w:lang w:val="zh-CN"/>
        </w:rPr>
      </w:pPr>
      <w:bookmarkStart w:id="150" w:name="No121_Z3T16K1X4M2"/>
      <w:bookmarkEnd w:id="150"/>
      <w:r>
        <w:rPr>
          <w:rFonts w:ascii="Times New Roman" w:hAnsi="Times New Roman" w:eastAsia="宋体" w:cs="Times New Roman"/>
          <w:lang w:val="zh-CN"/>
        </w:rPr>
        <w:t>2.规定商品和服务的最高或者最低限价；</w:t>
      </w:r>
    </w:p>
    <w:p>
      <w:pPr>
        <w:pStyle w:val="56"/>
        <w:spacing w:beforeAutospacing="1" w:afterAutospacing="1" w:line="360" w:lineRule="auto"/>
        <w:ind w:firstLine="520"/>
        <w:jc w:val="both"/>
        <w:rPr>
          <w:rFonts w:ascii="Times New Roman" w:hAnsi="Times New Roman" w:eastAsia="宋体" w:cs="Times New Roman"/>
          <w:lang w:val="zh-CN"/>
        </w:rPr>
      </w:pPr>
      <w:bookmarkStart w:id="151" w:name="No122_Z3T16K1X4M3"/>
      <w:bookmarkEnd w:id="151"/>
      <w:r>
        <w:rPr>
          <w:rFonts w:ascii="Times New Roman" w:hAnsi="Times New Roman" w:eastAsia="宋体" w:cs="Times New Roman"/>
          <w:lang w:val="zh-CN"/>
        </w:rPr>
        <w:t>3.干预影响商品和服务价格水平的手续费、折扣或者其他费用。</w:t>
      </w:r>
    </w:p>
    <w:p>
      <w:pPr>
        <w:pStyle w:val="56"/>
        <w:spacing w:beforeAutospacing="1" w:afterAutospacing="1" w:line="360" w:lineRule="auto"/>
        <w:ind w:firstLine="520"/>
        <w:jc w:val="both"/>
        <w:rPr>
          <w:rFonts w:ascii="Times New Roman" w:hAnsi="Times New Roman" w:eastAsia="宋体" w:cs="Times New Roman"/>
          <w:lang w:val="zh-CN"/>
        </w:rPr>
      </w:pPr>
      <w:bookmarkStart w:id="152" w:name="No123_Z4"/>
      <w:bookmarkEnd w:id="152"/>
      <w:r>
        <w:rPr>
          <w:rStyle w:val="58"/>
          <w:rFonts w:ascii="Times New Roman" w:hAnsi="Times New Roman" w:eastAsia="宋体" w:cs="Times New Roman"/>
          <w:lang w:val="zh-CN"/>
        </w:rPr>
        <w:t>第四章例外规定</w:t>
      </w:r>
    </w:p>
    <w:p>
      <w:pPr>
        <w:pStyle w:val="56"/>
        <w:spacing w:beforeAutospacing="1" w:afterAutospacing="1" w:line="360" w:lineRule="auto"/>
        <w:ind w:firstLine="520"/>
        <w:jc w:val="both"/>
        <w:rPr>
          <w:rFonts w:ascii="Times New Roman" w:hAnsi="Times New Roman" w:eastAsia="宋体" w:cs="Times New Roman"/>
          <w:lang w:val="zh-CN"/>
        </w:rPr>
      </w:pPr>
      <w:bookmarkStart w:id="153" w:name="No124_Z4T17"/>
      <w:bookmarkEnd w:id="153"/>
      <w:r>
        <w:rPr>
          <w:rStyle w:val="59"/>
          <w:rFonts w:ascii="Times New Roman" w:hAnsi="Times New Roman" w:eastAsia="宋体" w:cs="Times New Roman"/>
          <w:sz w:val="24"/>
          <w:szCs w:val="24"/>
          <w:lang w:val="zh-CN"/>
        </w:rPr>
        <w:t>第十七条 </w:t>
      </w:r>
      <w:bookmarkStart w:id="154" w:name="No125_Z4T17K1"/>
      <w:bookmarkEnd w:id="154"/>
      <w:r>
        <w:rPr>
          <w:rStyle w:val="54"/>
          <w:rFonts w:ascii="Times New Roman" w:hAnsi="Times New Roman" w:eastAsia="宋体" w:cs="Times New Roman"/>
          <w:lang w:val="zh-CN"/>
        </w:rPr>
        <w:t>属于下列情形之一的政策措施，虽然在一定程度上具有限制竞争的效果，但在符合规定的情况下可以出台实施：</w:t>
      </w:r>
    </w:p>
    <w:p>
      <w:pPr>
        <w:pStyle w:val="56"/>
        <w:spacing w:beforeAutospacing="1" w:afterAutospacing="1" w:line="360" w:lineRule="auto"/>
        <w:ind w:firstLine="520"/>
        <w:jc w:val="both"/>
        <w:rPr>
          <w:rFonts w:ascii="Times New Roman" w:hAnsi="Times New Roman" w:eastAsia="宋体" w:cs="Times New Roman"/>
          <w:lang w:val="zh-CN"/>
        </w:rPr>
      </w:pPr>
      <w:bookmarkStart w:id="155" w:name="No126_Z4T17K1X1"/>
      <w:bookmarkEnd w:id="155"/>
      <w:r>
        <w:rPr>
          <w:rFonts w:ascii="Times New Roman" w:hAnsi="Times New Roman" w:eastAsia="宋体" w:cs="Times New Roman"/>
          <w:lang w:val="zh-CN"/>
        </w:rPr>
        <w:t>（一）维护国家经济安全、文化安全、科技安全或者涉及国防建设的；</w:t>
      </w:r>
    </w:p>
    <w:p>
      <w:pPr>
        <w:pStyle w:val="56"/>
        <w:spacing w:beforeAutospacing="1" w:afterAutospacing="1" w:line="360" w:lineRule="auto"/>
        <w:ind w:firstLine="520"/>
        <w:jc w:val="both"/>
        <w:rPr>
          <w:rFonts w:ascii="Times New Roman" w:hAnsi="Times New Roman" w:eastAsia="宋体" w:cs="Times New Roman"/>
          <w:lang w:val="zh-CN"/>
        </w:rPr>
      </w:pPr>
      <w:bookmarkStart w:id="156" w:name="No127_Z4T17K1X2"/>
      <w:bookmarkEnd w:id="156"/>
      <w:r>
        <w:rPr>
          <w:rFonts w:ascii="Times New Roman" w:hAnsi="Times New Roman" w:eastAsia="宋体" w:cs="Times New Roman"/>
          <w:lang w:val="zh-CN"/>
        </w:rPr>
        <w:t>（二）为实现扶贫开发、救灾救助等社会保障目的；</w:t>
      </w:r>
    </w:p>
    <w:p>
      <w:pPr>
        <w:pStyle w:val="56"/>
        <w:spacing w:beforeAutospacing="1" w:afterAutospacing="1" w:line="360" w:lineRule="auto"/>
        <w:ind w:firstLine="520"/>
        <w:jc w:val="both"/>
        <w:rPr>
          <w:rFonts w:ascii="Times New Roman" w:hAnsi="Times New Roman" w:eastAsia="宋体" w:cs="Times New Roman"/>
          <w:lang w:val="zh-CN"/>
        </w:rPr>
      </w:pPr>
      <w:bookmarkStart w:id="157" w:name="No128_Z4T17K1X3"/>
      <w:bookmarkEnd w:id="157"/>
      <w:r>
        <w:rPr>
          <w:rFonts w:ascii="Times New Roman" w:hAnsi="Times New Roman" w:eastAsia="宋体" w:cs="Times New Roman"/>
          <w:lang w:val="zh-CN"/>
        </w:rPr>
        <w:t>（三）为实现节约能源资源、保护生态环境、维护公共卫生健康安全等社会公共利益的；</w:t>
      </w:r>
    </w:p>
    <w:p>
      <w:pPr>
        <w:pStyle w:val="56"/>
        <w:spacing w:beforeAutospacing="1" w:afterAutospacing="1" w:line="360" w:lineRule="auto"/>
        <w:ind w:firstLine="520"/>
        <w:jc w:val="both"/>
        <w:rPr>
          <w:rFonts w:ascii="Times New Roman" w:hAnsi="Times New Roman" w:eastAsia="宋体" w:cs="Times New Roman"/>
          <w:lang w:val="zh-CN"/>
        </w:rPr>
      </w:pPr>
      <w:bookmarkStart w:id="158" w:name="No129_Z4T17K1X4"/>
      <w:bookmarkEnd w:id="158"/>
      <w:r>
        <w:rPr>
          <w:rFonts w:ascii="Times New Roman" w:hAnsi="Times New Roman" w:eastAsia="宋体" w:cs="Times New Roman"/>
          <w:lang w:val="zh-CN"/>
        </w:rPr>
        <w:t>（四）法律、行政法规规定的其他情形。</w:t>
      </w:r>
    </w:p>
    <w:p>
      <w:pPr>
        <w:pStyle w:val="56"/>
        <w:spacing w:beforeAutospacing="1" w:afterAutospacing="1" w:line="360" w:lineRule="auto"/>
        <w:ind w:firstLine="520"/>
        <w:jc w:val="both"/>
        <w:rPr>
          <w:rFonts w:ascii="Times New Roman" w:hAnsi="Times New Roman" w:eastAsia="宋体" w:cs="Times New Roman"/>
          <w:lang w:val="zh-CN"/>
        </w:rPr>
      </w:pPr>
      <w:bookmarkStart w:id="159" w:name="No130_Z4T17K2"/>
      <w:bookmarkEnd w:id="159"/>
      <w:r>
        <w:rPr>
          <w:rFonts w:ascii="Times New Roman" w:hAnsi="Times New Roman" w:eastAsia="宋体" w:cs="Times New Roman"/>
          <w:lang w:val="zh-CN"/>
        </w:rPr>
        <w:t>属于前款第一项至第三项情形的，政策制定机关应当说明相关政策措施对实现政策目的不可或缺，且不会严重限制市场竞争，并明确实施期限。</w:t>
      </w:r>
    </w:p>
    <w:p>
      <w:pPr>
        <w:pStyle w:val="56"/>
        <w:spacing w:beforeAutospacing="1" w:afterAutospacing="1" w:line="360" w:lineRule="auto"/>
        <w:ind w:firstLine="520"/>
        <w:jc w:val="both"/>
        <w:rPr>
          <w:rFonts w:ascii="Times New Roman" w:hAnsi="Times New Roman" w:eastAsia="宋体" w:cs="Times New Roman"/>
          <w:lang w:val="zh-CN"/>
        </w:rPr>
      </w:pPr>
      <w:bookmarkStart w:id="160" w:name="No131_Z4T18"/>
      <w:bookmarkEnd w:id="160"/>
      <w:r>
        <w:rPr>
          <w:rStyle w:val="59"/>
          <w:rFonts w:ascii="Times New Roman" w:hAnsi="Times New Roman" w:eastAsia="宋体" w:cs="Times New Roman"/>
          <w:sz w:val="24"/>
          <w:szCs w:val="24"/>
          <w:lang w:val="zh-CN"/>
        </w:rPr>
        <w:t>第十八条 </w:t>
      </w:r>
      <w:bookmarkStart w:id="161" w:name="No132_Z4T18K1"/>
      <w:bookmarkEnd w:id="161"/>
      <w:r>
        <w:rPr>
          <w:rStyle w:val="54"/>
          <w:rFonts w:ascii="Times New Roman" w:hAnsi="Times New Roman" w:eastAsia="宋体" w:cs="Times New Roman"/>
          <w:lang w:val="zh-CN"/>
        </w:rPr>
        <w:t>政策制定机关应当在书面审查结论中说明政策措施是否适用例外规定。认为适用例外规定的，应当对符合适用例外规定的情形和条件进行详细说明。</w:t>
      </w:r>
    </w:p>
    <w:p>
      <w:pPr>
        <w:pStyle w:val="56"/>
        <w:spacing w:beforeAutospacing="1" w:afterAutospacing="1" w:line="360" w:lineRule="auto"/>
        <w:ind w:firstLine="520"/>
        <w:jc w:val="both"/>
        <w:rPr>
          <w:rFonts w:ascii="Times New Roman" w:hAnsi="Times New Roman" w:eastAsia="宋体" w:cs="Times New Roman"/>
          <w:lang w:val="zh-CN"/>
        </w:rPr>
      </w:pPr>
      <w:bookmarkStart w:id="162" w:name="No133_Z4T19"/>
      <w:bookmarkEnd w:id="162"/>
      <w:r>
        <w:rPr>
          <w:rStyle w:val="59"/>
          <w:rFonts w:ascii="Times New Roman" w:hAnsi="Times New Roman" w:eastAsia="宋体" w:cs="Times New Roman"/>
          <w:sz w:val="24"/>
          <w:szCs w:val="24"/>
          <w:lang w:val="zh-CN"/>
        </w:rPr>
        <w:t>第十九条 </w:t>
      </w:r>
      <w:bookmarkStart w:id="163" w:name="No134_Z4T19K1"/>
      <w:bookmarkEnd w:id="163"/>
      <w:r>
        <w:rPr>
          <w:rStyle w:val="54"/>
          <w:rFonts w:ascii="Times New Roman" w:hAnsi="Times New Roman" w:eastAsia="宋体" w:cs="Times New Roman"/>
          <w:lang w:val="zh-CN"/>
        </w:rPr>
        <w:t>政策制定机关应当逐年评估适用例外规定的政策措施的实施效果，形成书面评估报告。实施期限到期或者未达到预期效果的政策措施，应当及时停止执行或者进行调整。</w:t>
      </w:r>
    </w:p>
    <w:p>
      <w:pPr>
        <w:pStyle w:val="56"/>
        <w:spacing w:beforeAutospacing="1" w:afterAutospacing="1" w:line="360" w:lineRule="auto"/>
        <w:ind w:firstLine="520"/>
        <w:jc w:val="both"/>
        <w:rPr>
          <w:rFonts w:ascii="Times New Roman" w:hAnsi="Times New Roman" w:eastAsia="宋体" w:cs="Times New Roman"/>
          <w:lang w:val="zh-CN"/>
        </w:rPr>
      </w:pPr>
      <w:bookmarkStart w:id="164" w:name="No135_Z5"/>
      <w:bookmarkEnd w:id="164"/>
      <w:r>
        <w:rPr>
          <w:rStyle w:val="58"/>
          <w:rFonts w:ascii="Times New Roman" w:hAnsi="Times New Roman" w:eastAsia="宋体" w:cs="Times New Roman"/>
          <w:lang w:val="zh-CN"/>
        </w:rPr>
        <w:t>第五章第三方评估</w:t>
      </w:r>
    </w:p>
    <w:p>
      <w:pPr>
        <w:pStyle w:val="56"/>
        <w:spacing w:beforeAutospacing="1" w:afterAutospacing="1" w:line="360" w:lineRule="auto"/>
        <w:ind w:firstLine="520"/>
        <w:jc w:val="both"/>
        <w:rPr>
          <w:rFonts w:ascii="Times New Roman" w:hAnsi="Times New Roman" w:eastAsia="宋体" w:cs="Times New Roman"/>
          <w:lang w:val="zh-CN"/>
        </w:rPr>
      </w:pPr>
      <w:bookmarkStart w:id="165" w:name="No136_Z5T20"/>
      <w:bookmarkEnd w:id="165"/>
      <w:r>
        <w:rPr>
          <w:rStyle w:val="59"/>
          <w:rFonts w:ascii="Times New Roman" w:hAnsi="Times New Roman" w:eastAsia="宋体" w:cs="Times New Roman"/>
          <w:sz w:val="24"/>
          <w:szCs w:val="24"/>
          <w:lang w:val="zh-CN"/>
        </w:rPr>
        <w:t>第二十条 </w:t>
      </w:r>
      <w:bookmarkStart w:id="166" w:name="No137_Z5T20K1"/>
      <w:bookmarkEnd w:id="166"/>
      <w:r>
        <w:rPr>
          <w:rStyle w:val="54"/>
          <w:rFonts w:ascii="Times New Roman" w:hAnsi="Times New Roman" w:eastAsia="宋体" w:cs="Times New Roman"/>
          <w:lang w:val="zh-CN"/>
        </w:rPr>
        <w:t>政策制定机关可以根据工作实际，委托具备相应评估能力的高等院校、科研院所、专业咨询公司等第三方机构，对有关政策措施进行公平竞争评估，或者对公平竞争审查有关工作进行评估。</w:t>
      </w:r>
    </w:p>
    <w:p>
      <w:pPr>
        <w:pStyle w:val="56"/>
        <w:spacing w:beforeAutospacing="1" w:afterAutospacing="1" w:line="360" w:lineRule="auto"/>
        <w:ind w:firstLine="520"/>
        <w:jc w:val="both"/>
        <w:rPr>
          <w:rFonts w:ascii="Times New Roman" w:hAnsi="Times New Roman" w:eastAsia="宋体" w:cs="Times New Roman"/>
          <w:lang w:val="zh-CN"/>
        </w:rPr>
      </w:pPr>
      <w:bookmarkStart w:id="167" w:name="No138_Z5T20K2"/>
      <w:bookmarkEnd w:id="167"/>
      <w:r>
        <w:rPr>
          <w:rFonts w:ascii="Times New Roman" w:hAnsi="Times New Roman" w:eastAsia="宋体" w:cs="Times New Roman"/>
          <w:lang w:val="zh-CN"/>
        </w:rPr>
        <w:t>各级联席会议办公室可以委托第三方机构，对本地公平竞争审查制度总体实施情况开展评估。</w:t>
      </w:r>
    </w:p>
    <w:p>
      <w:pPr>
        <w:pStyle w:val="56"/>
        <w:spacing w:beforeAutospacing="1" w:afterAutospacing="1" w:line="360" w:lineRule="auto"/>
        <w:ind w:firstLine="520"/>
        <w:jc w:val="both"/>
        <w:rPr>
          <w:rFonts w:ascii="Times New Roman" w:hAnsi="Times New Roman" w:eastAsia="宋体" w:cs="Times New Roman"/>
          <w:lang w:val="zh-CN"/>
        </w:rPr>
      </w:pPr>
      <w:bookmarkStart w:id="168" w:name="No139_Z5T21"/>
      <w:bookmarkEnd w:id="168"/>
      <w:r>
        <w:rPr>
          <w:rStyle w:val="59"/>
          <w:rFonts w:ascii="Times New Roman" w:hAnsi="Times New Roman" w:eastAsia="宋体" w:cs="Times New Roman"/>
          <w:sz w:val="24"/>
          <w:szCs w:val="24"/>
          <w:lang w:val="zh-CN"/>
        </w:rPr>
        <w:t>第二十一条 </w:t>
      </w:r>
      <w:bookmarkStart w:id="169" w:name="No140_Z5T21K1"/>
      <w:bookmarkEnd w:id="169"/>
      <w:r>
        <w:rPr>
          <w:rStyle w:val="54"/>
          <w:rFonts w:ascii="Times New Roman" w:hAnsi="Times New Roman" w:eastAsia="宋体" w:cs="Times New Roman"/>
          <w:lang w:val="zh-CN"/>
        </w:rPr>
        <w:t>政策制定机关在开展公平竞争审查工作的以下阶段和环节，均可以采取第三方评估方式进行：</w:t>
      </w:r>
    </w:p>
    <w:p>
      <w:pPr>
        <w:pStyle w:val="56"/>
        <w:spacing w:beforeAutospacing="1" w:afterAutospacing="1" w:line="360" w:lineRule="auto"/>
        <w:ind w:firstLine="520"/>
        <w:jc w:val="both"/>
        <w:rPr>
          <w:rFonts w:ascii="Times New Roman" w:hAnsi="Times New Roman" w:eastAsia="宋体" w:cs="Times New Roman"/>
          <w:lang w:val="zh-CN"/>
        </w:rPr>
      </w:pPr>
      <w:bookmarkStart w:id="170" w:name="No141_Z5T21K1X1"/>
      <w:bookmarkEnd w:id="170"/>
      <w:r>
        <w:rPr>
          <w:rFonts w:ascii="Times New Roman" w:hAnsi="Times New Roman" w:eastAsia="宋体" w:cs="Times New Roman"/>
          <w:lang w:val="zh-CN"/>
        </w:rPr>
        <w:t>（一）对拟出台的政策措施进行公平竞争审查；</w:t>
      </w:r>
    </w:p>
    <w:p>
      <w:pPr>
        <w:pStyle w:val="56"/>
        <w:spacing w:beforeAutospacing="1" w:afterAutospacing="1" w:line="360" w:lineRule="auto"/>
        <w:ind w:firstLine="520"/>
        <w:jc w:val="both"/>
        <w:rPr>
          <w:rFonts w:ascii="Times New Roman" w:hAnsi="Times New Roman" w:eastAsia="宋体" w:cs="Times New Roman"/>
          <w:lang w:val="zh-CN"/>
        </w:rPr>
      </w:pPr>
      <w:bookmarkStart w:id="171" w:name="No142_Z5T21K1X2"/>
      <w:bookmarkEnd w:id="171"/>
      <w:r>
        <w:rPr>
          <w:rFonts w:ascii="Times New Roman" w:hAnsi="Times New Roman" w:eastAsia="宋体" w:cs="Times New Roman"/>
          <w:lang w:val="zh-CN"/>
        </w:rPr>
        <w:t>（二）对经公平竞争审查出台的政策措施进行定期评估；</w:t>
      </w:r>
    </w:p>
    <w:p>
      <w:pPr>
        <w:pStyle w:val="56"/>
        <w:spacing w:beforeAutospacing="1" w:afterAutospacing="1" w:line="360" w:lineRule="auto"/>
        <w:ind w:firstLine="520"/>
        <w:jc w:val="both"/>
        <w:rPr>
          <w:rFonts w:ascii="Times New Roman" w:hAnsi="Times New Roman" w:eastAsia="宋体" w:cs="Times New Roman"/>
          <w:lang w:val="zh-CN"/>
        </w:rPr>
      </w:pPr>
      <w:bookmarkStart w:id="172" w:name="No143_Z5T21K1X3"/>
      <w:bookmarkEnd w:id="172"/>
      <w:r>
        <w:rPr>
          <w:rFonts w:ascii="Times New Roman" w:hAnsi="Times New Roman" w:eastAsia="宋体" w:cs="Times New Roman"/>
          <w:lang w:val="zh-CN"/>
        </w:rPr>
        <w:t>（三）对适用例外规定出台的政策措施进行逐年评估；</w:t>
      </w:r>
    </w:p>
    <w:p>
      <w:pPr>
        <w:pStyle w:val="56"/>
        <w:spacing w:beforeAutospacing="1" w:afterAutospacing="1" w:line="360" w:lineRule="auto"/>
        <w:ind w:firstLine="520"/>
        <w:jc w:val="both"/>
        <w:rPr>
          <w:rFonts w:ascii="Times New Roman" w:hAnsi="Times New Roman" w:eastAsia="宋体" w:cs="Times New Roman"/>
          <w:lang w:val="zh-CN"/>
        </w:rPr>
      </w:pPr>
      <w:bookmarkStart w:id="173" w:name="No144_Z5T21K1X4"/>
      <w:bookmarkEnd w:id="173"/>
      <w:r>
        <w:rPr>
          <w:rFonts w:ascii="Times New Roman" w:hAnsi="Times New Roman" w:eastAsia="宋体" w:cs="Times New Roman"/>
          <w:lang w:val="zh-CN"/>
        </w:rPr>
        <w:t>（四）对公平竞争审查制度实施情况进行综合评价；</w:t>
      </w:r>
    </w:p>
    <w:p>
      <w:pPr>
        <w:pStyle w:val="56"/>
        <w:spacing w:beforeAutospacing="1" w:afterAutospacing="1" w:line="360" w:lineRule="auto"/>
        <w:ind w:firstLine="520"/>
        <w:jc w:val="both"/>
        <w:rPr>
          <w:rFonts w:ascii="Times New Roman" w:hAnsi="Times New Roman" w:eastAsia="宋体" w:cs="Times New Roman"/>
          <w:lang w:val="zh-CN"/>
        </w:rPr>
      </w:pPr>
      <w:bookmarkStart w:id="174" w:name="No145_Z5T21K1X5"/>
      <w:bookmarkEnd w:id="174"/>
      <w:r>
        <w:rPr>
          <w:rFonts w:ascii="Times New Roman" w:hAnsi="Times New Roman" w:eastAsia="宋体" w:cs="Times New Roman"/>
          <w:lang w:val="zh-CN"/>
        </w:rPr>
        <w:t>（五）与公平竞争审查工作相关的其他阶段和环节。</w:t>
      </w:r>
    </w:p>
    <w:p>
      <w:pPr>
        <w:pStyle w:val="56"/>
        <w:spacing w:beforeAutospacing="1" w:afterAutospacing="1" w:line="360" w:lineRule="auto"/>
        <w:ind w:firstLine="520"/>
        <w:jc w:val="both"/>
        <w:rPr>
          <w:rFonts w:ascii="Times New Roman" w:hAnsi="Times New Roman" w:eastAsia="宋体" w:cs="Times New Roman"/>
          <w:lang w:val="zh-CN"/>
        </w:rPr>
      </w:pPr>
      <w:bookmarkStart w:id="175" w:name="No146_Z5T22"/>
      <w:bookmarkEnd w:id="175"/>
      <w:r>
        <w:rPr>
          <w:rStyle w:val="59"/>
          <w:rFonts w:ascii="Times New Roman" w:hAnsi="Times New Roman" w:eastAsia="宋体" w:cs="Times New Roman"/>
          <w:sz w:val="24"/>
          <w:szCs w:val="24"/>
          <w:lang w:val="zh-CN"/>
        </w:rPr>
        <w:t>第二十二条 </w:t>
      </w:r>
      <w:bookmarkStart w:id="176" w:name="No147_Z5T22K1"/>
      <w:bookmarkEnd w:id="176"/>
      <w:r>
        <w:rPr>
          <w:rStyle w:val="54"/>
          <w:rFonts w:ascii="Times New Roman" w:hAnsi="Times New Roman" w:eastAsia="宋体" w:cs="Times New Roman"/>
          <w:lang w:val="zh-CN"/>
        </w:rPr>
        <w:t>对拟出台的政策措施进行公平竞争审查时，存在以下情形之一的，应当引入第三方评估：</w:t>
      </w:r>
    </w:p>
    <w:p>
      <w:pPr>
        <w:pStyle w:val="56"/>
        <w:spacing w:beforeAutospacing="1" w:afterAutospacing="1" w:line="360" w:lineRule="auto"/>
        <w:ind w:firstLine="520"/>
        <w:jc w:val="both"/>
        <w:rPr>
          <w:rFonts w:ascii="Times New Roman" w:hAnsi="Times New Roman" w:eastAsia="宋体" w:cs="Times New Roman"/>
          <w:lang w:val="zh-CN"/>
        </w:rPr>
      </w:pPr>
      <w:bookmarkStart w:id="177" w:name="No148_Z5T22K1X1"/>
      <w:bookmarkEnd w:id="177"/>
      <w:r>
        <w:rPr>
          <w:rFonts w:ascii="Times New Roman" w:hAnsi="Times New Roman" w:eastAsia="宋体" w:cs="Times New Roman"/>
          <w:lang w:val="zh-CN"/>
        </w:rPr>
        <w:t>（一）政策制定机关拟适用例外规定的；</w:t>
      </w:r>
    </w:p>
    <w:p>
      <w:pPr>
        <w:pStyle w:val="56"/>
        <w:spacing w:beforeAutospacing="1" w:afterAutospacing="1" w:line="360" w:lineRule="auto"/>
        <w:ind w:firstLine="520"/>
        <w:jc w:val="both"/>
        <w:rPr>
          <w:rFonts w:ascii="Times New Roman" w:hAnsi="Times New Roman" w:eastAsia="宋体" w:cs="Times New Roman"/>
          <w:lang w:val="zh-CN"/>
        </w:rPr>
      </w:pPr>
      <w:bookmarkStart w:id="178" w:name="No149_Z5T22K1X2"/>
      <w:bookmarkEnd w:id="178"/>
      <w:r>
        <w:rPr>
          <w:rFonts w:ascii="Times New Roman" w:hAnsi="Times New Roman" w:eastAsia="宋体" w:cs="Times New Roman"/>
          <w:lang w:val="zh-CN"/>
        </w:rPr>
        <w:t>（二）被多个单位或者个人反映或者举报涉嫌违反公平竞争审查标准的。</w:t>
      </w:r>
    </w:p>
    <w:p>
      <w:pPr>
        <w:pStyle w:val="56"/>
        <w:spacing w:beforeAutospacing="1" w:afterAutospacing="1" w:line="360" w:lineRule="auto"/>
        <w:ind w:firstLine="520"/>
        <w:jc w:val="both"/>
        <w:rPr>
          <w:rFonts w:ascii="Times New Roman" w:hAnsi="Times New Roman" w:eastAsia="宋体" w:cs="Times New Roman"/>
          <w:lang w:val="zh-CN"/>
        </w:rPr>
      </w:pPr>
      <w:bookmarkStart w:id="179" w:name="No150_Z5T23"/>
      <w:bookmarkEnd w:id="179"/>
      <w:r>
        <w:rPr>
          <w:rStyle w:val="59"/>
          <w:rFonts w:ascii="Times New Roman" w:hAnsi="Times New Roman" w:eastAsia="宋体" w:cs="Times New Roman"/>
          <w:sz w:val="24"/>
          <w:szCs w:val="24"/>
          <w:lang w:val="zh-CN"/>
        </w:rPr>
        <w:t>第二十三条 </w:t>
      </w:r>
      <w:bookmarkStart w:id="180" w:name="No151_Z5T23K1"/>
      <w:bookmarkEnd w:id="180"/>
      <w:r>
        <w:rPr>
          <w:rStyle w:val="54"/>
          <w:rFonts w:ascii="Times New Roman" w:hAnsi="Times New Roman" w:eastAsia="宋体" w:cs="Times New Roman"/>
          <w:lang w:val="zh-CN"/>
        </w:rPr>
        <w:t>第三方评估结果作为政策制定机关开展公平竞争审查、评价制度实施成效、制定工作推进方案的重要参考。对拟出台的政策措施进行第三方评估的，政策制定机关应当在书面审查结论中说明评估情况。最终做出的审查结论与第三方评估结果不一致的，应当在书面审查结论中说明理由。</w:t>
      </w:r>
    </w:p>
    <w:p>
      <w:pPr>
        <w:pStyle w:val="56"/>
        <w:spacing w:beforeAutospacing="1" w:afterAutospacing="1" w:line="360" w:lineRule="auto"/>
        <w:ind w:firstLine="520"/>
        <w:jc w:val="both"/>
        <w:rPr>
          <w:rFonts w:ascii="Times New Roman" w:hAnsi="Times New Roman" w:eastAsia="宋体" w:cs="Times New Roman"/>
          <w:lang w:val="zh-CN"/>
        </w:rPr>
      </w:pPr>
      <w:bookmarkStart w:id="181" w:name="No152_Z5T24"/>
      <w:bookmarkEnd w:id="181"/>
      <w:r>
        <w:rPr>
          <w:rStyle w:val="59"/>
          <w:rFonts w:ascii="Times New Roman" w:hAnsi="Times New Roman" w:eastAsia="宋体" w:cs="Times New Roman"/>
          <w:sz w:val="24"/>
          <w:szCs w:val="24"/>
          <w:lang w:val="zh-CN"/>
        </w:rPr>
        <w:t>第二十四条 </w:t>
      </w:r>
      <w:bookmarkStart w:id="182" w:name="No153_Z5T24K1"/>
      <w:bookmarkEnd w:id="182"/>
      <w:r>
        <w:rPr>
          <w:rStyle w:val="54"/>
          <w:rFonts w:ascii="Times New Roman" w:hAnsi="Times New Roman" w:eastAsia="宋体" w:cs="Times New Roman"/>
          <w:lang w:val="zh-CN"/>
        </w:rPr>
        <w:t>第三方评估经费纳入预算管理。政策制定机关依法依规做好第三方评估经费保障。</w:t>
      </w:r>
    </w:p>
    <w:p>
      <w:pPr>
        <w:pStyle w:val="56"/>
        <w:spacing w:beforeAutospacing="1" w:afterAutospacing="1" w:line="360" w:lineRule="auto"/>
        <w:ind w:firstLine="520"/>
        <w:jc w:val="both"/>
        <w:rPr>
          <w:rFonts w:ascii="Times New Roman" w:hAnsi="Times New Roman" w:eastAsia="宋体" w:cs="Times New Roman"/>
          <w:lang w:val="zh-CN"/>
        </w:rPr>
      </w:pPr>
      <w:bookmarkStart w:id="183" w:name="No154_Z6"/>
      <w:bookmarkEnd w:id="183"/>
      <w:r>
        <w:rPr>
          <w:rStyle w:val="58"/>
          <w:rFonts w:ascii="Times New Roman" w:hAnsi="Times New Roman" w:eastAsia="宋体" w:cs="Times New Roman"/>
          <w:lang w:val="zh-CN"/>
        </w:rPr>
        <w:t>第六章监督与责任追究</w:t>
      </w:r>
    </w:p>
    <w:p>
      <w:pPr>
        <w:pStyle w:val="56"/>
        <w:spacing w:beforeAutospacing="1" w:afterAutospacing="1" w:line="360" w:lineRule="auto"/>
        <w:ind w:firstLine="520"/>
        <w:jc w:val="both"/>
        <w:rPr>
          <w:rFonts w:ascii="Times New Roman" w:hAnsi="Times New Roman" w:eastAsia="宋体" w:cs="Times New Roman"/>
          <w:lang w:val="zh-CN"/>
        </w:rPr>
      </w:pPr>
      <w:bookmarkStart w:id="184" w:name="No155_Z6T25"/>
      <w:bookmarkEnd w:id="184"/>
      <w:r>
        <w:rPr>
          <w:rStyle w:val="59"/>
          <w:rFonts w:ascii="Times New Roman" w:hAnsi="Times New Roman" w:eastAsia="宋体" w:cs="Times New Roman"/>
          <w:sz w:val="24"/>
          <w:szCs w:val="24"/>
          <w:lang w:val="zh-CN"/>
        </w:rPr>
        <w:t>第二十五条 </w:t>
      </w:r>
      <w:bookmarkStart w:id="185" w:name="No156_Z6T25K1"/>
      <w:bookmarkEnd w:id="185"/>
      <w:r>
        <w:rPr>
          <w:rStyle w:val="54"/>
          <w:rFonts w:ascii="Times New Roman" w:hAnsi="Times New Roman" w:eastAsia="宋体" w:cs="Times New Roman"/>
          <w:lang w:val="zh-CN"/>
        </w:rPr>
        <w:t>政策制定机关涉嫌未进行公平竞争审查或者违反审查标准出台政策措施的，任何单位和个人可以向政策制定机关反映，也可以向政策制定机关的上级机关或者本级及以上市场监管部门举报。反映或者举报采用书面形式并提供相关事实依据的，有关部门要及时予以处理。涉嫌违反《</w:t>
      </w:r>
      <w:r>
        <w:fldChar w:fldCharType="begin"/>
      </w:r>
      <w:r>
        <w:instrText xml:space="preserve"> HYPERLINK "https://law.wkinfo.com.cn/document/show?collection=legislation&amp;aid=MTAwMDAwNzI3NTY%3D&amp;language=中文" </w:instrText>
      </w:r>
      <w:r>
        <w:fldChar w:fldCharType="separate"/>
      </w:r>
      <w:r>
        <w:rPr>
          <w:rStyle w:val="55"/>
          <w:rFonts w:ascii="Times New Roman" w:hAnsi="Times New Roman" w:eastAsia="宋体" w:cs="Times New Roman"/>
          <w:color w:val="auto"/>
          <w:lang w:val="zh-CN"/>
        </w:rPr>
        <w:t>中华人民共和国反垄断法</w:t>
      </w:r>
      <w:r>
        <w:rPr>
          <w:rStyle w:val="55"/>
          <w:rFonts w:ascii="Times New Roman" w:hAnsi="Times New Roman" w:eastAsia="宋体" w:cs="Times New Roman"/>
          <w:color w:val="auto"/>
          <w:lang w:val="zh-CN"/>
        </w:rPr>
        <w:fldChar w:fldCharType="end"/>
      </w:r>
      <w:r>
        <w:rPr>
          <w:rStyle w:val="54"/>
          <w:rFonts w:ascii="Times New Roman" w:hAnsi="Times New Roman" w:eastAsia="宋体" w:cs="Times New Roman"/>
          <w:lang w:val="zh-CN"/>
        </w:rPr>
        <w:t>》的，由反垄断执法机构依法调查。</w:t>
      </w:r>
    </w:p>
    <w:p>
      <w:pPr>
        <w:pStyle w:val="56"/>
        <w:spacing w:beforeAutospacing="1" w:afterAutospacing="1" w:line="360" w:lineRule="auto"/>
        <w:ind w:firstLine="520"/>
        <w:jc w:val="both"/>
        <w:rPr>
          <w:rFonts w:ascii="Times New Roman" w:hAnsi="Times New Roman" w:eastAsia="宋体" w:cs="Times New Roman"/>
          <w:lang w:val="zh-CN"/>
        </w:rPr>
      </w:pPr>
      <w:bookmarkStart w:id="186" w:name="No157_Z6T26"/>
      <w:bookmarkEnd w:id="186"/>
      <w:r>
        <w:rPr>
          <w:rStyle w:val="59"/>
          <w:rFonts w:ascii="Times New Roman" w:hAnsi="Times New Roman" w:eastAsia="宋体" w:cs="Times New Roman"/>
          <w:sz w:val="24"/>
          <w:szCs w:val="24"/>
          <w:lang w:val="zh-CN"/>
        </w:rPr>
        <w:t>第二十六条 </w:t>
      </w:r>
      <w:bookmarkStart w:id="187" w:name="No158_Z6T26K1"/>
      <w:bookmarkEnd w:id="187"/>
      <w:r>
        <w:rPr>
          <w:rStyle w:val="54"/>
          <w:rFonts w:ascii="Times New Roman" w:hAnsi="Times New Roman" w:eastAsia="宋体" w:cs="Times New Roman"/>
          <w:lang w:val="zh-CN"/>
        </w:rPr>
        <w:t>政策制定机关未进行公平竞争审查出台政策措施的，应当及时补做审查。发现存在违反公平竞争审查标准问题的，应当按照相关程序停止执行或者调整相关政策措施。停止执行或者调整相关政策措施的，应当依照《</w:t>
      </w:r>
      <w:r>
        <w:fldChar w:fldCharType="begin"/>
      </w:r>
      <w:r>
        <w:instrText xml:space="preserve"> HYPERLINK "https://law.wkinfo.com.cn/document/show?collection=legislation&amp;aid=MTAwMTE1MzgzNzY%3D&amp;language=中文" </w:instrText>
      </w:r>
      <w:r>
        <w:fldChar w:fldCharType="separate"/>
      </w:r>
      <w:r>
        <w:rPr>
          <w:rStyle w:val="55"/>
          <w:rFonts w:ascii="Times New Roman" w:hAnsi="Times New Roman" w:eastAsia="宋体" w:cs="Times New Roman"/>
          <w:color w:val="auto"/>
          <w:lang w:val="zh-CN"/>
        </w:rPr>
        <w:t>中华人民共和国政府信息公开条例</w:t>
      </w:r>
      <w:r>
        <w:rPr>
          <w:rStyle w:val="55"/>
          <w:rFonts w:ascii="Times New Roman" w:hAnsi="Times New Roman" w:eastAsia="宋体" w:cs="Times New Roman"/>
          <w:color w:val="auto"/>
          <w:lang w:val="zh-CN"/>
        </w:rPr>
        <w:fldChar w:fldCharType="end"/>
      </w:r>
      <w:r>
        <w:rPr>
          <w:rStyle w:val="54"/>
          <w:rFonts w:ascii="Times New Roman" w:hAnsi="Times New Roman" w:eastAsia="宋体" w:cs="Times New Roman"/>
          <w:lang w:val="zh-CN"/>
        </w:rPr>
        <w:t>》要求向社会公开。</w:t>
      </w:r>
    </w:p>
    <w:p>
      <w:pPr>
        <w:pStyle w:val="56"/>
        <w:spacing w:beforeAutospacing="1" w:afterAutospacing="1" w:line="360" w:lineRule="auto"/>
        <w:ind w:firstLine="520"/>
        <w:jc w:val="both"/>
        <w:rPr>
          <w:rFonts w:ascii="Times New Roman" w:hAnsi="Times New Roman" w:eastAsia="宋体" w:cs="Times New Roman"/>
          <w:lang w:val="zh-CN"/>
        </w:rPr>
      </w:pPr>
      <w:bookmarkStart w:id="188" w:name="No159_Z6T27"/>
      <w:bookmarkEnd w:id="188"/>
      <w:r>
        <w:rPr>
          <w:rStyle w:val="59"/>
          <w:rFonts w:ascii="Times New Roman" w:hAnsi="Times New Roman" w:eastAsia="宋体" w:cs="Times New Roman"/>
          <w:sz w:val="24"/>
          <w:szCs w:val="24"/>
          <w:lang w:val="zh-CN"/>
        </w:rPr>
        <w:t>第二十七条 </w:t>
      </w:r>
      <w:bookmarkStart w:id="189" w:name="No160_Z6T27K1"/>
      <w:bookmarkEnd w:id="189"/>
      <w:r>
        <w:rPr>
          <w:rStyle w:val="54"/>
          <w:rFonts w:ascii="Times New Roman" w:hAnsi="Times New Roman" w:eastAsia="宋体" w:cs="Times New Roman"/>
          <w:lang w:val="zh-CN"/>
        </w:rPr>
        <w:t>政策制定机关的上级机关经核实认定政策制定机关未进行公平竞争审查或者违反审查标准出台政策措施的，应当责令其改正；拒不改正或者不及时改正的，对直接负责的主管人员和其他直接责任人员依据《</w:t>
      </w:r>
      <w:r>
        <w:fldChar w:fldCharType="begin"/>
      </w:r>
      <w:r>
        <w:instrText xml:space="preserve"> HYPERLINK "https://law.wkinfo.com.cn/document/show?collection=legislation&amp;aid=MTAxMDAxMzAzOTU%3D&amp;language=中文" </w:instrText>
      </w:r>
      <w:r>
        <w:fldChar w:fldCharType="separate"/>
      </w:r>
      <w:r>
        <w:rPr>
          <w:rStyle w:val="55"/>
          <w:rFonts w:ascii="Times New Roman" w:hAnsi="Times New Roman" w:eastAsia="宋体" w:cs="Times New Roman"/>
          <w:color w:val="auto"/>
          <w:lang w:val="zh-CN"/>
        </w:rPr>
        <w:t>中华人民共和国公务员法</w:t>
      </w:r>
      <w:r>
        <w:rPr>
          <w:rStyle w:val="55"/>
          <w:rFonts w:ascii="Times New Roman" w:hAnsi="Times New Roman" w:eastAsia="宋体" w:cs="Times New Roman"/>
          <w:color w:val="auto"/>
          <w:lang w:val="zh-CN"/>
        </w:rPr>
        <w:fldChar w:fldCharType="end"/>
      </w:r>
      <w:r>
        <w:rPr>
          <w:rStyle w:val="54"/>
          <w:rFonts w:ascii="Times New Roman" w:hAnsi="Times New Roman" w:eastAsia="宋体" w:cs="Times New Roman"/>
          <w:lang w:val="zh-CN"/>
        </w:rPr>
        <w:t>》、《</w:t>
      </w:r>
      <w:r>
        <w:fldChar w:fldCharType="begin"/>
      </w:r>
      <w:r>
        <w:instrText xml:space="preserve"> HYPERLINK "https://law.wkinfo.com.cn/document/show?collection=legislation&amp;aid=MTAwMTM0Nzk3NjM%3D&amp;language=中文" </w:instrText>
      </w:r>
      <w:r>
        <w:fldChar w:fldCharType="separate"/>
      </w:r>
      <w:r>
        <w:rPr>
          <w:rStyle w:val="55"/>
          <w:rFonts w:ascii="Times New Roman" w:hAnsi="Times New Roman" w:eastAsia="宋体" w:cs="Times New Roman"/>
          <w:color w:val="auto"/>
          <w:lang w:val="zh-CN"/>
        </w:rPr>
        <w:t>中华人民共和国公职人员政务处分法</w:t>
      </w:r>
      <w:r>
        <w:rPr>
          <w:rStyle w:val="55"/>
          <w:rFonts w:ascii="Times New Roman" w:hAnsi="Times New Roman" w:eastAsia="宋体" w:cs="Times New Roman"/>
          <w:color w:val="auto"/>
          <w:lang w:val="zh-CN"/>
        </w:rPr>
        <w:fldChar w:fldCharType="end"/>
      </w:r>
      <w:r>
        <w:rPr>
          <w:rStyle w:val="54"/>
          <w:rFonts w:ascii="Times New Roman" w:hAnsi="Times New Roman" w:eastAsia="宋体" w:cs="Times New Roman"/>
          <w:lang w:val="zh-CN"/>
        </w:rPr>
        <w:t>》、《</w:t>
      </w:r>
      <w:r>
        <w:fldChar w:fldCharType="begin"/>
      </w:r>
      <w:r>
        <w:instrText xml:space="preserve"> HYPERLINK "https://law.wkinfo.com.cn/document/show?collection=legislation&amp;aid=MTAwMDAwNzI4OTE%3D&amp;language=中文" </w:instrText>
      </w:r>
      <w:r>
        <w:fldChar w:fldCharType="separate"/>
      </w:r>
      <w:r>
        <w:rPr>
          <w:rStyle w:val="55"/>
          <w:rFonts w:ascii="Times New Roman" w:hAnsi="Times New Roman" w:eastAsia="宋体" w:cs="Times New Roman"/>
          <w:color w:val="auto"/>
          <w:lang w:val="zh-CN"/>
        </w:rPr>
        <w:t>行政机关公务员处分条例</w:t>
      </w:r>
      <w:r>
        <w:rPr>
          <w:rStyle w:val="55"/>
          <w:rFonts w:ascii="Times New Roman" w:hAnsi="Times New Roman" w:eastAsia="宋体" w:cs="Times New Roman"/>
          <w:color w:val="auto"/>
          <w:lang w:val="zh-CN"/>
        </w:rPr>
        <w:fldChar w:fldCharType="end"/>
      </w:r>
      <w:r>
        <w:rPr>
          <w:rStyle w:val="54"/>
          <w:rFonts w:ascii="Times New Roman" w:hAnsi="Times New Roman" w:eastAsia="宋体" w:cs="Times New Roman"/>
          <w:lang w:val="zh-CN"/>
        </w:rPr>
        <w:t>》等法律法规给予处分。本级及以上市场监管部门可以向政策制定机关或者其上级机关提出整改建议；整改情况要及时向有关方面反馈。违反《</w:t>
      </w:r>
      <w:r>
        <w:fldChar w:fldCharType="begin"/>
      </w:r>
      <w:r>
        <w:instrText xml:space="preserve"> HYPERLINK "https://law.wkinfo.com.cn/document/show?collection=legislation&amp;aid=MTAwMDAwNzI3NTY%3D&amp;language=中文" </w:instrText>
      </w:r>
      <w:r>
        <w:fldChar w:fldCharType="separate"/>
      </w:r>
      <w:r>
        <w:rPr>
          <w:rStyle w:val="55"/>
          <w:rFonts w:ascii="Times New Roman" w:hAnsi="Times New Roman" w:eastAsia="宋体" w:cs="Times New Roman"/>
          <w:color w:val="auto"/>
          <w:lang w:val="zh-CN"/>
        </w:rPr>
        <w:t>中华人民共和国反垄断法</w:t>
      </w:r>
      <w:r>
        <w:rPr>
          <w:rStyle w:val="55"/>
          <w:rFonts w:ascii="Times New Roman" w:hAnsi="Times New Roman" w:eastAsia="宋体" w:cs="Times New Roman"/>
          <w:color w:val="auto"/>
          <w:lang w:val="zh-CN"/>
        </w:rPr>
        <w:fldChar w:fldCharType="end"/>
      </w:r>
      <w:r>
        <w:rPr>
          <w:rStyle w:val="54"/>
          <w:rFonts w:ascii="Times New Roman" w:hAnsi="Times New Roman" w:eastAsia="宋体" w:cs="Times New Roman"/>
          <w:lang w:val="zh-CN"/>
        </w:rPr>
        <w:t>》的，反垄断执法机构可以向有关上级机关提出依法处理的建议。相关处理决定和建议依法向社会公开。</w:t>
      </w:r>
    </w:p>
    <w:p>
      <w:pPr>
        <w:pStyle w:val="56"/>
        <w:spacing w:beforeAutospacing="1" w:afterAutospacing="1" w:line="360" w:lineRule="auto"/>
        <w:ind w:firstLine="520"/>
        <w:jc w:val="both"/>
        <w:rPr>
          <w:rFonts w:ascii="Times New Roman" w:hAnsi="Times New Roman" w:eastAsia="宋体" w:cs="Times New Roman"/>
          <w:lang w:val="zh-CN"/>
        </w:rPr>
      </w:pPr>
      <w:bookmarkStart w:id="190" w:name="No161_Z6T28"/>
      <w:bookmarkEnd w:id="190"/>
      <w:r>
        <w:rPr>
          <w:rStyle w:val="59"/>
          <w:rFonts w:ascii="Times New Roman" w:hAnsi="Times New Roman" w:eastAsia="宋体" w:cs="Times New Roman"/>
          <w:sz w:val="24"/>
          <w:szCs w:val="24"/>
          <w:lang w:val="zh-CN"/>
        </w:rPr>
        <w:t>第二十八条 </w:t>
      </w:r>
      <w:bookmarkStart w:id="191" w:name="No162_Z6T28K1"/>
      <w:bookmarkEnd w:id="191"/>
      <w:r>
        <w:rPr>
          <w:rStyle w:val="54"/>
          <w:rFonts w:ascii="Times New Roman" w:hAnsi="Times New Roman" w:eastAsia="宋体" w:cs="Times New Roman"/>
          <w:lang w:val="zh-CN"/>
        </w:rPr>
        <w:t>市场监管总局负责牵头组织政策措施抽查，检查有关政策措施是否履行审查程序、审查流程是否规范、审查结论是否准确等。对市场主体反映比较强烈、问题比较集中、滥用行政权力排除限制竞争行为多发的行业和地区，进行重点抽查。抽查结果及时反馈被抽查单位，并以适当方式向社会公开。对抽查发现的排除、限制竞争问题，被抽查单位应当及时整改。</w:t>
      </w:r>
    </w:p>
    <w:p>
      <w:pPr>
        <w:pStyle w:val="56"/>
        <w:spacing w:beforeAutospacing="1" w:afterAutospacing="1" w:line="360" w:lineRule="auto"/>
        <w:ind w:firstLine="520"/>
        <w:jc w:val="both"/>
        <w:rPr>
          <w:rFonts w:ascii="Times New Roman" w:hAnsi="Times New Roman" w:eastAsia="宋体" w:cs="Times New Roman"/>
          <w:lang w:val="zh-CN"/>
        </w:rPr>
      </w:pPr>
      <w:bookmarkStart w:id="192" w:name="No163_Z6T28K2"/>
      <w:bookmarkEnd w:id="192"/>
      <w:r>
        <w:rPr>
          <w:rFonts w:ascii="Times New Roman" w:hAnsi="Times New Roman" w:eastAsia="宋体" w:cs="Times New Roman"/>
          <w:lang w:val="zh-CN"/>
        </w:rPr>
        <w:t>各地应当结合实际，建立本地区政策措施抽查机制。</w:t>
      </w:r>
    </w:p>
    <w:p>
      <w:pPr>
        <w:pStyle w:val="56"/>
        <w:spacing w:beforeAutospacing="1" w:afterAutospacing="1" w:line="360" w:lineRule="auto"/>
        <w:ind w:firstLine="520"/>
        <w:jc w:val="both"/>
        <w:rPr>
          <w:rFonts w:ascii="Times New Roman" w:hAnsi="Times New Roman" w:eastAsia="宋体" w:cs="Times New Roman"/>
          <w:lang w:val="zh-CN"/>
        </w:rPr>
      </w:pPr>
      <w:bookmarkStart w:id="193" w:name="No164_Z6T29"/>
      <w:bookmarkEnd w:id="193"/>
      <w:r>
        <w:rPr>
          <w:rStyle w:val="59"/>
          <w:rFonts w:ascii="Times New Roman" w:hAnsi="Times New Roman" w:eastAsia="宋体" w:cs="Times New Roman"/>
          <w:sz w:val="24"/>
          <w:szCs w:val="24"/>
          <w:lang w:val="zh-CN"/>
        </w:rPr>
        <w:t>第二十九条 </w:t>
      </w:r>
      <w:bookmarkStart w:id="194" w:name="No165_Z6T29K1"/>
      <w:bookmarkEnd w:id="194"/>
      <w:r>
        <w:rPr>
          <w:rStyle w:val="54"/>
          <w:rFonts w:ascii="Times New Roman" w:hAnsi="Times New Roman" w:eastAsia="宋体" w:cs="Times New Roman"/>
          <w:lang w:val="zh-CN"/>
        </w:rPr>
        <w:t>县级以上地方各级人民政府建立健全公平竞争审查考核制度，对落实公平竞争审查制度成效显著的单位予以表扬激励，对工作推进不力的进行督促整改，对工作中出现问题并造成不良后果的依法依规严肃处理。</w:t>
      </w:r>
    </w:p>
    <w:p>
      <w:pPr>
        <w:pStyle w:val="56"/>
        <w:spacing w:beforeAutospacing="1" w:afterAutospacing="1" w:line="360" w:lineRule="auto"/>
        <w:ind w:firstLine="520"/>
        <w:jc w:val="both"/>
        <w:rPr>
          <w:rFonts w:ascii="Times New Roman" w:hAnsi="Times New Roman" w:eastAsia="宋体" w:cs="Times New Roman"/>
          <w:lang w:val="zh-CN"/>
        </w:rPr>
      </w:pPr>
      <w:bookmarkStart w:id="195" w:name="No166_Z7"/>
      <w:bookmarkEnd w:id="195"/>
      <w:r>
        <w:rPr>
          <w:rStyle w:val="58"/>
          <w:rFonts w:ascii="Times New Roman" w:hAnsi="Times New Roman" w:eastAsia="宋体" w:cs="Times New Roman"/>
          <w:lang w:val="zh-CN"/>
        </w:rPr>
        <w:t>第七章附则</w:t>
      </w:r>
    </w:p>
    <w:p>
      <w:pPr>
        <w:pStyle w:val="56"/>
        <w:spacing w:beforeAutospacing="1" w:afterAutospacing="1" w:line="360" w:lineRule="auto"/>
        <w:ind w:firstLine="520"/>
        <w:jc w:val="both"/>
        <w:rPr>
          <w:rFonts w:ascii="Times New Roman" w:hAnsi="Times New Roman" w:eastAsia="宋体" w:cs="Times New Roman"/>
          <w:lang w:val="zh-CN"/>
        </w:rPr>
      </w:pPr>
      <w:bookmarkStart w:id="196" w:name="No167_Z7T30"/>
      <w:bookmarkEnd w:id="196"/>
      <w:r>
        <w:rPr>
          <w:rStyle w:val="59"/>
          <w:rFonts w:ascii="Times New Roman" w:hAnsi="Times New Roman" w:eastAsia="宋体" w:cs="Times New Roman"/>
          <w:sz w:val="24"/>
          <w:szCs w:val="24"/>
          <w:lang w:val="zh-CN"/>
        </w:rPr>
        <w:t>第三十条 </w:t>
      </w:r>
      <w:bookmarkStart w:id="197" w:name="No168_Z7T30K1"/>
      <w:bookmarkEnd w:id="197"/>
      <w:r>
        <w:rPr>
          <w:rStyle w:val="54"/>
          <w:rFonts w:ascii="Times New Roman" w:hAnsi="Times New Roman" w:eastAsia="宋体" w:cs="Times New Roman"/>
          <w:lang w:val="zh-CN"/>
        </w:rPr>
        <w:t>各地区、各部门在遵循《</w:t>
      </w:r>
      <w:r>
        <w:fldChar w:fldCharType="begin"/>
      </w:r>
      <w:r>
        <w:instrText xml:space="preserve"> HYPERLINK "https://law.wkinfo.com.cn/document/show?collection=legislation&amp;aid=MTAwMDU0MTc0MzA%3D&amp;language=中文" </w:instrText>
      </w:r>
      <w:r>
        <w:fldChar w:fldCharType="separate"/>
      </w:r>
      <w:r>
        <w:rPr>
          <w:rStyle w:val="55"/>
          <w:rFonts w:ascii="Times New Roman" w:hAnsi="Times New Roman" w:eastAsia="宋体" w:cs="Times New Roman"/>
          <w:color w:val="auto"/>
          <w:lang w:val="zh-CN"/>
        </w:rPr>
        <w:t>意见</w:t>
      </w:r>
      <w:r>
        <w:rPr>
          <w:rStyle w:val="55"/>
          <w:rFonts w:ascii="Times New Roman" w:hAnsi="Times New Roman" w:eastAsia="宋体" w:cs="Times New Roman"/>
          <w:color w:val="auto"/>
          <w:lang w:val="zh-CN"/>
        </w:rPr>
        <w:fldChar w:fldCharType="end"/>
      </w:r>
      <w:r>
        <w:rPr>
          <w:rStyle w:val="54"/>
          <w:rFonts w:ascii="Times New Roman" w:hAnsi="Times New Roman" w:eastAsia="宋体" w:cs="Times New Roman"/>
          <w:lang w:val="zh-CN"/>
        </w:rPr>
        <w:t>》和本细则规定的基础上，可以根据本地区、本行业实际情况，制定公平竞争审查工作办法和具体措施。</w:t>
      </w:r>
    </w:p>
    <w:p>
      <w:pPr>
        <w:pStyle w:val="56"/>
        <w:spacing w:before="100" w:beforeAutospacing="1" w:after="100" w:afterAutospacing="1" w:line="360" w:lineRule="auto"/>
        <w:ind w:firstLine="520"/>
        <w:jc w:val="both"/>
        <w:rPr>
          <w:rStyle w:val="54"/>
          <w:rFonts w:ascii="Times New Roman" w:hAnsi="Times New Roman" w:eastAsia="宋体" w:cs="Times New Roman"/>
          <w:lang w:val="zh-CN"/>
        </w:rPr>
      </w:pPr>
      <w:bookmarkStart w:id="198" w:name="No169_Z7T31"/>
      <w:bookmarkEnd w:id="198"/>
      <w:r>
        <w:rPr>
          <w:rStyle w:val="59"/>
          <w:rFonts w:ascii="Times New Roman" w:hAnsi="Times New Roman" w:eastAsia="宋体" w:cs="Times New Roman"/>
          <w:sz w:val="24"/>
          <w:szCs w:val="24"/>
          <w:lang w:val="zh-CN"/>
        </w:rPr>
        <w:t>第三十一条 </w:t>
      </w:r>
      <w:bookmarkStart w:id="199" w:name="No170_Z7T31K1"/>
      <w:bookmarkEnd w:id="199"/>
      <w:r>
        <w:rPr>
          <w:rStyle w:val="54"/>
          <w:rFonts w:ascii="Times New Roman" w:hAnsi="Times New Roman" w:eastAsia="宋体" w:cs="Times New Roman"/>
          <w:lang w:val="zh-CN"/>
        </w:rPr>
        <w:t>本细则自公布之日起实施。《公平竞争审查制度实施细则（暂行）》（发改价监〔2017〕1849号）同时废止。</w:t>
      </w:r>
    </w:p>
    <w:p>
      <w:pPr>
        <w:widowControl/>
        <w:jc w:val="left"/>
        <w:rPr>
          <w:rStyle w:val="54"/>
          <w:rFonts w:ascii="Times New Roman" w:hAnsi="Times New Roman" w:eastAsia="宋体" w:cs="Times New Roman"/>
          <w:kern w:val="0"/>
          <w:sz w:val="24"/>
          <w:szCs w:val="24"/>
          <w:lang w:val="zh-CN"/>
        </w:rPr>
      </w:pPr>
      <w:r>
        <w:rPr>
          <w:rStyle w:val="54"/>
          <w:rFonts w:ascii="Times New Roman" w:hAnsi="Times New Roman" w:eastAsia="宋体" w:cs="Times New Roman"/>
          <w:lang w:val="zh-CN"/>
        </w:rPr>
        <w:br w:type="page"/>
      </w:r>
    </w:p>
    <w:p>
      <w:pPr>
        <w:pStyle w:val="57"/>
        <w:spacing w:before="150" w:beforeAutospacing="1" w:afterAutospacing="1" w:line="360" w:lineRule="auto"/>
        <w:ind w:firstLine="0"/>
        <w:jc w:val="center"/>
        <w:rPr>
          <w:rStyle w:val="54"/>
          <w:rFonts w:ascii="Times New Roman" w:hAnsi="Times New Roman" w:eastAsia="宋体" w:cs="Times New Roman"/>
          <w:b/>
          <w:bCs/>
          <w:lang w:val="zh-CN"/>
        </w:rPr>
      </w:pPr>
      <w:r>
        <w:rPr>
          <w:rStyle w:val="54"/>
          <w:rFonts w:ascii="Times New Roman" w:hAnsi="Times New Roman" w:eastAsia="宋体" w:cs="Times New Roman"/>
          <w:b/>
          <w:bCs/>
          <w:lang w:val="zh-CN"/>
        </w:rPr>
        <w:t>《公平竞争审查制度实施细则》之附件1</w:t>
      </w:r>
    </w:p>
    <w:p>
      <w:pPr>
        <w:pStyle w:val="57"/>
        <w:spacing w:before="150" w:beforeAutospacing="1" w:afterAutospacing="1" w:line="360" w:lineRule="auto"/>
        <w:ind w:firstLine="0"/>
        <w:jc w:val="center"/>
        <w:rPr>
          <w:rStyle w:val="54"/>
          <w:rFonts w:ascii="Times New Roman" w:hAnsi="Times New Roman" w:eastAsia="宋体" w:cs="Times New Roman"/>
          <w:b/>
          <w:bCs/>
          <w:lang w:val="zh-CN"/>
        </w:rPr>
      </w:pPr>
      <w:r>
        <w:rPr>
          <w:rStyle w:val="54"/>
          <w:rFonts w:ascii="Times New Roman" w:hAnsi="Times New Roman" w:eastAsia="宋体" w:cs="Times New Roman"/>
          <w:b/>
          <w:bCs/>
          <w:lang w:val="zh-CN"/>
        </w:rPr>
        <w:t>公平竞争审查基本流程</w:t>
      </w:r>
    </w:p>
    <w:p>
      <w:pPr>
        <w:spacing w:line="594" w:lineRule="exact"/>
        <w:jc w:val="center"/>
        <w:rPr>
          <w:rFonts w:ascii="Times New Roman" w:hAnsi="Times New Roman" w:eastAsia="宋体" w:cs="Times New Roman"/>
          <w:sz w:val="24"/>
          <w:szCs w:val="24"/>
        </w:rPr>
      </w:pP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365760</wp:posOffset>
                </wp:positionV>
                <wp:extent cx="2914650" cy="942975"/>
                <wp:effectExtent l="15240" t="5080" r="22860" b="23495"/>
                <wp:wrapNone/>
                <wp:docPr id="1" name="菱形 33"/>
                <wp:cNvGraphicFramePr/>
                <a:graphic xmlns:a="http://schemas.openxmlformats.org/drawingml/2006/main">
                  <a:graphicData uri="http://schemas.microsoft.com/office/word/2010/wordprocessingShape">
                    <wps:wsp>
                      <wps:cNvSpPr>
                        <a:spLocks noChangeArrowheads="true"/>
                      </wps:cNvSpPr>
                      <wps:spPr bwMode="auto">
                        <a:xfrm>
                          <a:off x="0" y="0"/>
                          <a:ext cx="2914650" cy="942975"/>
                        </a:xfrm>
                        <a:prstGeom prst="diamond">
                          <a:avLst/>
                        </a:prstGeom>
                        <a:solidFill>
                          <a:srgbClr val="FFFFFF"/>
                        </a:solidFill>
                        <a:ln w="9525" cmpd="sng">
                          <a:solidFill>
                            <a:srgbClr val="000000"/>
                          </a:solidFill>
                          <a:miter lim="800000"/>
                        </a:ln>
                        <a:effectLst/>
                      </wps:spPr>
                      <wps:txbx>
                        <w:txbxContent>
                          <w:p>
                            <w:pPr>
                              <w:jc w:val="center"/>
                              <w:rPr>
                                <w:rFonts w:ascii="宋体" w:hAnsi="宋体" w:eastAsia="宋体"/>
                                <w:sz w:val="24"/>
                                <w:szCs w:val="24"/>
                              </w:rPr>
                            </w:pPr>
                            <w:r>
                              <w:rPr>
                                <w:rFonts w:hint="eastAsia" w:ascii="宋体" w:hAnsi="宋体" w:eastAsia="宋体"/>
                                <w:sz w:val="24"/>
                                <w:szCs w:val="24"/>
                              </w:rPr>
                              <w:t>是否涉及市场</w:t>
                            </w:r>
                          </w:p>
                          <w:p>
                            <w:pPr>
                              <w:jc w:val="center"/>
                              <w:rPr>
                                <w:rFonts w:ascii="宋体" w:hAnsi="宋体" w:eastAsia="宋体"/>
                                <w:sz w:val="24"/>
                                <w:szCs w:val="24"/>
                              </w:rPr>
                            </w:pPr>
                            <w:r>
                              <w:rPr>
                                <w:rFonts w:hint="eastAsia" w:ascii="宋体" w:hAnsi="宋体" w:eastAsia="宋体"/>
                                <w:sz w:val="24"/>
                                <w:szCs w:val="24"/>
                              </w:rPr>
                              <w:t>主体经济活动</w:t>
                            </w:r>
                          </w:p>
                        </w:txbxContent>
                      </wps:txbx>
                      <wps:bodyPr rot="0" vert="horz" wrap="square" lIns="91440" tIns="45720" rIns="91440" bIns="45720" anchor="t" anchorCtr="false" upright="true">
                        <a:noAutofit/>
                      </wps:bodyPr>
                    </wps:wsp>
                  </a:graphicData>
                </a:graphic>
              </wp:anchor>
            </w:drawing>
          </mc:Choice>
          <mc:Fallback>
            <w:pict>
              <v:shape id="菱形 33" o:spid="_x0000_s1026" o:spt="4" type="#_x0000_t4" style="position:absolute;left:0pt;margin-left:5.25pt;margin-top:28.8pt;height:74.25pt;width:229.5pt;z-index:251659264;mso-width-relative:page;mso-height-relative:page;" fillcolor="#FFFFFF" filled="t" stroked="t" coordsize="21600,21600" o:gfxdata="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n/AubXAAAACQEAAA8AAAAAAAAAAQAg&#10;AAAAOAAAAGRycy9kb3ducmV2LnhtbFBLAQIUABQAAAAIAIdO4kDBVjJaMgIAAFMEAAAOAAAAAAAA&#10;AAEAIAAAADwBAABkcnMvZTJvRG9jLnhtbFBLBQYAAAAABgAGAFkBAADgBQAAAAA=&#10;">
                <v:fill on="t" focussize="0,0"/>
                <v:stroke color="#000000" miterlimit="8" joinstyle="miter"/>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是否涉及市场</w:t>
                      </w:r>
                    </w:p>
                    <w:p>
                      <w:pPr>
                        <w:jc w:val="center"/>
                        <w:rPr>
                          <w:rFonts w:ascii="宋体" w:hAnsi="宋体" w:eastAsia="宋体"/>
                          <w:sz w:val="24"/>
                          <w:szCs w:val="24"/>
                        </w:rPr>
                      </w:pPr>
                      <w:r>
                        <w:rPr>
                          <w:rFonts w:hint="eastAsia" w:ascii="宋体" w:hAnsi="宋体" w:eastAsia="宋体"/>
                          <w:sz w:val="24"/>
                          <w:szCs w:val="24"/>
                        </w:rPr>
                        <w:t>主体经济活动</w:t>
                      </w:r>
                    </w:p>
                  </w:txbxContent>
                </v:textbox>
              </v:shape>
            </w:pict>
          </mc:Fallback>
        </mc:AlternateConten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3035300</wp:posOffset>
                </wp:positionH>
                <wp:positionV relativeFrom="paragraph">
                  <wp:posOffset>144145</wp:posOffset>
                </wp:positionV>
                <wp:extent cx="405130" cy="310515"/>
                <wp:effectExtent l="0" t="0" r="0" b="0"/>
                <wp:wrapNone/>
                <wp:docPr id="4" name="文本框 31"/>
                <wp:cNvGraphicFramePr/>
                <a:graphic xmlns:a="http://schemas.openxmlformats.org/drawingml/2006/main">
                  <a:graphicData uri="http://schemas.microsoft.com/office/word/2010/wordprocessingShape">
                    <wps:wsp>
                      <wps:cNvSpPr txBox="true">
                        <a:spLocks noChangeArrowheads="true"/>
                      </wps:cNvSpPr>
                      <wps:spPr bwMode="auto">
                        <a:xfrm>
                          <a:off x="0" y="0"/>
                          <a:ext cx="405130" cy="310515"/>
                        </a:xfrm>
                        <a:prstGeom prst="rect">
                          <a:avLst/>
                        </a:prstGeom>
                        <a:noFill/>
                        <a:ln>
                          <a:noFill/>
                        </a:ln>
                        <a:effectLst/>
                      </wps:spPr>
                      <wps:txbx>
                        <w:txbxContent>
                          <w:p>
                            <w:pPr>
                              <w:jc w:val="center"/>
                              <w:rPr>
                                <w:rFonts w:ascii="宋体" w:hAnsi="宋体" w:eastAsia="宋体"/>
                                <w:color w:val="000000"/>
                                <w:sz w:val="24"/>
                                <w:szCs w:val="24"/>
                              </w:rPr>
                            </w:pPr>
                            <w:r>
                              <w:rPr>
                                <w:rFonts w:hint="eastAsia" w:ascii="宋体" w:hAnsi="宋体" w:eastAsia="宋体"/>
                                <w:color w:val="000000"/>
                                <w:sz w:val="24"/>
                                <w:szCs w:val="24"/>
                              </w:rPr>
                              <w:t>否</w:t>
                            </w:r>
                          </w:p>
                        </w:txbxContent>
                      </wps:txbx>
                      <wps:bodyPr rot="0" vert="horz" wrap="square" lIns="91440" tIns="45720" rIns="91440" bIns="45720" anchor="t" anchorCtr="false" upright="true">
                        <a:noAutofit/>
                      </wps:bodyPr>
                    </wps:wsp>
                  </a:graphicData>
                </a:graphic>
              </wp:anchor>
            </w:drawing>
          </mc:Choice>
          <mc:Fallback>
            <w:pict>
              <v:shape id="文本框 31" o:spid="_x0000_s1026" o:spt="202" type="#_x0000_t202" style="position:absolute;left:0pt;margin-left:239pt;margin-top:11.35pt;height:24.45pt;width:31.9pt;z-index:251663360;mso-width-relative:page;mso-height-relative:page;" filled="f" stroked="f" coordsize="21600,21600" o:gfxdata="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EJFxujXAAAACQEA&#10;AA8AAAAAAAAAAQAgAAAAOAAAAGRycy9kb3ducmV2LnhtbFBLAQIUABQAAAAIAIdO4kBXiQsLBQIA&#10;AOIDAAAOAAAAAAAAAAEAIAAAADwBAABkcnMvZTJvRG9jLnhtbFBLBQYAAAAABgAGAFkBAACzBQAA&#10;AAA=&#10;">
                <v:fill on="f" focussize="0,0"/>
                <v:stroke on="f"/>
                <v:imagedata o:title=""/>
                <o:lock v:ext="edit" aspectratio="f"/>
                <v:textbox>
                  <w:txbxContent>
                    <w:p>
                      <w:pPr>
                        <w:jc w:val="center"/>
                        <w:rPr>
                          <w:rFonts w:ascii="宋体" w:hAnsi="宋体" w:eastAsia="宋体"/>
                          <w:color w:val="000000"/>
                          <w:sz w:val="24"/>
                          <w:szCs w:val="24"/>
                        </w:rPr>
                      </w:pPr>
                      <w:r>
                        <w:rPr>
                          <w:rFonts w:hint="eastAsia" w:ascii="宋体" w:hAnsi="宋体" w:eastAsia="宋体"/>
                          <w:color w:val="000000"/>
                          <w:sz w:val="24"/>
                          <w:szCs w:val="24"/>
                        </w:rPr>
                        <w:t>否</w:t>
                      </w:r>
                    </w:p>
                  </w:txbxContent>
                </v:textbox>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3507105</wp:posOffset>
                </wp:positionH>
                <wp:positionV relativeFrom="paragraph">
                  <wp:posOffset>206375</wp:posOffset>
                </wp:positionV>
                <wp:extent cx="1728470" cy="462280"/>
                <wp:effectExtent l="4445" t="4445" r="19685" b="9525"/>
                <wp:wrapNone/>
                <wp:docPr id="3" name="矩形: 圆角 32"/>
                <wp:cNvGraphicFramePr/>
                <a:graphic xmlns:a="http://schemas.openxmlformats.org/drawingml/2006/main">
                  <a:graphicData uri="http://schemas.microsoft.com/office/word/2010/wordprocessingShape">
                    <wps:wsp>
                      <wps:cNvSpPr>
                        <a:spLocks noChangeArrowheads="true"/>
                      </wps:cNvSpPr>
                      <wps:spPr bwMode="auto">
                        <a:xfrm>
                          <a:off x="0" y="0"/>
                          <a:ext cx="1728470" cy="462280"/>
                        </a:xfrm>
                        <a:prstGeom prst="roundRect">
                          <a:avLst>
                            <a:gd name="adj" fmla="val 16667"/>
                          </a:avLst>
                        </a:prstGeom>
                        <a:solidFill>
                          <a:srgbClr val="FFFFFF"/>
                        </a:solidFill>
                        <a:ln w="9525" cmpd="sng">
                          <a:solidFill>
                            <a:srgbClr val="000000"/>
                          </a:solidFill>
                          <a:round/>
                        </a:ln>
                        <a:effectLst/>
                      </wps:spPr>
                      <wps:txbx>
                        <w:txbxContent>
                          <w:p>
                            <w:pPr>
                              <w:jc w:val="center"/>
                              <w:rPr>
                                <w:rFonts w:ascii="宋体" w:hAnsi="宋体" w:eastAsia="宋体"/>
                                <w:sz w:val="24"/>
                                <w:szCs w:val="24"/>
                              </w:rPr>
                            </w:pPr>
                            <w:r>
                              <w:rPr>
                                <w:rFonts w:hint="eastAsia" w:ascii="宋体" w:hAnsi="宋体" w:eastAsia="宋体"/>
                                <w:sz w:val="24"/>
                                <w:szCs w:val="24"/>
                              </w:rPr>
                              <w:t>不需要公平竞争审查</w:t>
                            </w:r>
                          </w:p>
                        </w:txbxContent>
                      </wps:txbx>
                      <wps:bodyPr rot="0" vert="horz" wrap="square" lIns="91440" tIns="45720" rIns="91440" bIns="45720" anchor="ctr" anchorCtr="false" upright="true">
                        <a:noAutofit/>
                      </wps:bodyPr>
                    </wps:wsp>
                  </a:graphicData>
                </a:graphic>
              </wp:anchor>
            </w:drawing>
          </mc:Choice>
          <mc:Fallback>
            <w:pict>
              <v:roundrect id="矩形: 圆角 32" o:spid="_x0000_s1026" o:spt="2" style="position:absolute;left:0pt;margin-left:276.15pt;margin-top:16.25pt;height:36.4pt;width:136.1pt;z-index:251662336;v-text-anchor:middle;mso-width-relative:page;mso-height-relative:page;" fillcolor="#FFFFFF" filled="t" stroked="t" coordsize="21600,21600" arcsize="0.166666666666667" o:gfxdata="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M5EpKnYAAAACgEAAA8AAAAAAAAAAQAgAAAAOAAAAGRycy9kb3ducmV2Lnht&#10;bFBLAQIUABQAAAAIAIdO4kBQdZ1kVQIAAH4EAAAOAAAAAAAAAAEAIAAAAD0BAABkcnMvZTJvRG9j&#10;LnhtbFBLBQYAAAAABgAGAFkBAAAEBgAAAAA=&#10;">
                <v:fill on="t" focussize="0,0"/>
                <v:stroke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不需要公平竞争审查</w:t>
                      </w:r>
                    </w:p>
                  </w:txbxContent>
                </v:textbox>
              </v:roundrect>
            </w:pict>
          </mc:Fallback>
        </mc:AlternateConten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2981325</wp:posOffset>
                </wp:positionH>
                <wp:positionV relativeFrom="paragraph">
                  <wp:posOffset>40005</wp:posOffset>
                </wp:positionV>
                <wp:extent cx="523875" cy="9525"/>
                <wp:effectExtent l="0" t="29845" r="9525" b="36830"/>
                <wp:wrapNone/>
                <wp:docPr id="30" name="直接箭头连接符 30"/>
                <wp:cNvGraphicFramePr/>
                <a:graphic xmlns:a="http://schemas.openxmlformats.org/drawingml/2006/main">
                  <a:graphicData uri="http://schemas.microsoft.com/office/word/2010/wordprocessingShape">
                    <wps:wsp>
                      <wps:cNvCnPr>
                        <a:cxnSpLocks noChangeShapeType="true"/>
                      </wps:cNvCnPr>
                      <wps:spPr bwMode="auto">
                        <a:xfrm>
                          <a:off x="0" y="0"/>
                          <a:ext cx="523875" cy="9525"/>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34.75pt;margin-top:3.15pt;height:0.75pt;width:41.25pt;z-index:251660288;mso-width-relative:page;mso-height-relative:page;" filled="f" stroked="t" coordsize="21600,21600" o:gfxdata="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neFhBtgAAAAHAQAADwAA&#10;AAAAAAABACAAAAA4AAAAZHJzL2Rvd25yZXYueG1sUEsBAhQAFAAAAAgAh07iQLsJTZ8AAgAAvgMA&#10;AA4AAAAAAAAAAQAgAAAAPQEAAGRycy9lMm9Eb2MueG1sUEsFBgAAAAAGAAYAWQEAAK8FAAAAAA==&#10;">
                <v:fill on="f" focussize="0,0"/>
                <v:stroke color="#000000" joinstyle="round" endarrow="block"/>
                <v:imagedata o:title=""/>
                <o:lock v:ext="edit" aspectratio="f"/>
              </v:shape>
            </w:pict>
          </mc:Fallback>
        </mc:AlternateConten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1511300</wp:posOffset>
                </wp:positionH>
                <wp:positionV relativeFrom="paragraph">
                  <wp:posOffset>167640</wp:posOffset>
                </wp:positionV>
                <wp:extent cx="635" cy="312420"/>
                <wp:effectExtent l="37465" t="0" r="38100" b="11430"/>
                <wp:wrapNone/>
                <wp:docPr id="29" name="直接箭头连接符 29"/>
                <wp:cNvGraphicFramePr/>
                <a:graphic xmlns:a="http://schemas.openxmlformats.org/drawingml/2006/main">
                  <a:graphicData uri="http://schemas.microsoft.com/office/word/2010/wordprocessingShape">
                    <wps:wsp>
                      <wps:cNvCnPr>
                        <a:cxnSpLocks noChangeShapeType="true"/>
                      </wps:cNvCnPr>
                      <wps:spPr bwMode="auto">
                        <a:xfrm>
                          <a:off x="0" y="0"/>
                          <a:ext cx="635" cy="31242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119pt;margin-top:13.2pt;height:24.6pt;width:0.05pt;z-index:251661312;mso-width-relative:page;mso-height-relative:page;" filled="f" stroked="t" coordsize="21600,21600" o:gfxdata="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kHEgndoAAAAJ&#10;AQAADwAAAAAAAAABACAAAAA4AAAAZHJzL2Rvd25yZXYueG1sUEsBAhQAFAAAAAgAh07iQHogO4IE&#10;AgAAvQMAAA4AAAAAAAAAAQAgAAAAPwEAAGRycy9lMm9Eb2MueG1sUEsFBgAAAAAGAAYAWQEAALUF&#10;AAAAAA==&#10;">
                <v:fill on="f" focussize="0,0"/>
                <v:stroke color="#000000" joinstyle="round" endarrow="block"/>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1099820</wp:posOffset>
                </wp:positionH>
                <wp:positionV relativeFrom="paragraph">
                  <wp:posOffset>165735</wp:posOffset>
                </wp:positionV>
                <wp:extent cx="405130" cy="309880"/>
                <wp:effectExtent l="0" t="0" r="0" b="0"/>
                <wp:wrapNone/>
                <wp:docPr id="5" name="文本框 28"/>
                <wp:cNvGraphicFramePr/>
                <a:graphic xmlns:a="http://schemas.openxmlformats.org/drawingml/2006/main">
                  <a:graphicData uri="http://schemas.microsoft.com/office/word/2010/wordprocessingShape">
                    <wps:wsp>
                      <wps:cNvSpPr txBox="true">
                        <a:spLocks noChangeArrowheads="true"/>
                      </wps:cNvSpPr>
                      <wps:spPr bwMode="auto">
                        <a:xfrm>
                          <a:off x="0" y="0"/>
                          <a:ext cx="405130" cy="309880"/>
                        </a:xfrm>
                        <a:prstGeom prst="rect">
                          <a:avLst/>
                        </a:prstGeom>
                        <a:noFill/>
                        <a:ln>
                          <a:noFill/>
                        </a:ln>
                        <a:effectLst/>
                      </wps:spPr>
                      <wps:txbx>
                        <w:txbxContent>
                          <w:p>
                            <w:pPr>
                              <w:pStyle w:val="11"/>
                              <w:spacing w:before="0" w:beforeAutospacing="0" w:after="0" w:afterAutospacing="0"/>
                              <w:jc w:val="center"/>
                              <w:rPr>
                                <w:rFonts w:ascii="宋体" w:hAnsi="宋体"/>
                                <w:color w:val="000000"/>
                              </w:rPr>
                            </w:pPr>
                            <w:r>
                              <w:rPr>
                                <w:rFonts w:hint="eastAsia" w:ascii="宋体" w:hAnsi="宋体"/>
                                <w:color w:val="000000"/>
                                <w:kern w:val="2"/>
                              </w:rPr>
                              <w:t>是</w:t>
                            </w:r>
                          </w:p>
                        </w:txbxContent>
                      </wps:txbx>
                      <wps:bodyPr rot="0" vert="horz" wrap="square" lIns="91440" tIns="45720" rIns="91440" bIns="45720" anchor="t" anchorCtr="false" upright="true">
                        <a:noAutofit/>
                      </wps:bodyPr>
                    </wps:wsp>
                  </a:graphicData>
                </a:graphic>
              </wp:anchor>
            </w:drawing>
          </mc:Choice>
          <mc:Fallback>
            <w:pict>
              <v:shape id="文本框 28" o:spid="_x0000_s1026" o:spt="202" type="#_x0000_t202" style="position:absolute;left:0pt;margin-left:86.6pt;margin-top:13.05pt;height:24.4pt;width:31.9pt;z-index:251664384;mso-width-relative:page;mso-height-relative:page;" filled="f" stroked="f" coordsize="21600,21600" o:gfxdata="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Nelq8fXAAAA&#10;CQEAAA8AAAAAAAAAAQAgAAAAOAAAAGRycy9kb3ducmV2LnhtbFBLAQIUABQAAAAIAIdO4kD7+kDf&#10;CAIAAOIDAAAOAAAAAAAAAAEAIAAAADwBAABkcnMvZTJvRG9jLnhtbFBLBQYAAAAABgAGAFkBAAC2&#10;BQAAAAA=&#10;">
                <v:fill on="f" focussize="0,0"/>
                <v:stroke on="f"/>
                <v:imagedata o:title=""/>
                <o:lock v:ext="edit" aspectratio="f"/>
                <v:textbox>
                  <w:txbxContent>
                    <w:p>
                      <w:pPr>
                        <w:pStyle w:val="11"/>
                        <w:spacing w:before="0" w:beforeAutospacing="0" w:after="0" w:afterAutospacing="0"/>
                        <w:jc w:val="center"/>
                        <w:rPr>
                          <w:rFonts w:ascii="宋体" w:hAnsi="宋体"/>
                          <w:color w:val="000000"/>
                        </w:rPr>
                      </w:pPr>
                      <w:r>
                        <w:rPr>
                          <w:rFonts w:hint="eastAsia" w:ascii="宋体" w:hAnsi="宋体"/>
                          <w:color w:val="000000"/>
                          <w:kern w:val="2"/>
                        </w:rPr>
                        <w:t>是</w:t>
                      </w:r>
                    </w:p>
                  </w:txbxContent>
                </v:textbox>
              </v:shape>
            </w:pict>
          </mc:Fallback>
        </mc:AlternateConten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2936240</wp:posOffset>
                </wp:positionH>
                <wp:positionV relativeFrom="paragraph">
                  <wp:posOffset>43815</wp:posOffset>
                </wp:positionV>
                <wp:extent cx="1057910" cy="723265"/>
                <wp:effectExtent l="0" t="0" r="0" b="0"/>
                <wp:wrapNone/>
                <wp:docPr id="6" name="文本框 24"/>
                <wp:cNvGraphicFramePr/>
                <a:graphic xmlns:a="http://schemas.openxmlformats.org/drawingml/2006/main">
                  <a:graphicData uri="http://schemas.microsoft.com/office/word/2010/wordprocessingShape">
                    <wps:wsp>
                      <wps:cNvSpPr txBox="true">
                        <a:spLocks noChangeArrowheads="true"/>
                      </wps:cNvSpPr>
                      <wps:spPr bwMode="auto">
                        <a:xfrm>
                          <a:off x="0" y="0"/>
                          <a:ext cx="1057910" cy="723265"/>
                        </a:xfrm>
                        <a:prstGeom prst="rect">
                          <a:avLst/>
                        </a:prstGeom>
                        <a:noFill/>
                        <a:ln>
                          <a:noFill/>
                        </a:ln>
                        <a:effectLst/>
                      </wps:spPr>
                      <wps:txbx>
                        <w:txbxContent>
                          <w:p>
                            <w:pPr>
                              <w:pStyle w:val="11"/>
                              <w:snapToGrid w:val="0"/>
                              <w:spacing w:before="0" w:beforeAutospacing="0" w:after="0" w:afterAutospacing="0"/>
                              <w:rPr>
                                <w:rFonts w:hAnsi="黑体"/>
                                <w:color w:val="000000"/>
                              </w:rPr>
                            </w:pPr>
                            <w:r>
                              <w:rPr>
                                <w:rFonts w:hint="eastAsia" w:hAnsi="黑体"/>
                                <w:color w:val="000000"/>
                              </w:rPr>
                              <w:t>不违反任何一项标准</w:t>
                            </w:r>
                          </w:p>
                        </w:txbxContent>
                      </wps:txbx>
                      <wps:bodyPr rot="0" vert="horz" wrap="square" lIns="91440" tIns="45720" rIns="91440" bIns="45720" anchor="t" anchorCtr="false" upright="true">
                        <a:noAutofit/>
                      </wps:bodyPr>
                    </wps:wsp>
                  </a:graphicData>
                </a:graphic>
              </wp:anchor>
            </w:drawing>
          </mc:Choice>
          <mc:Fallback>
            <w:pict>
              <v:shape id="文本框 24" o:spid="_x0000_s1026" o:spt="202" type="#_x0000_t202" style="position:absolute;left:0pt;margin-left:231.2pt;margin-top:3.45pt;height:56.95pt;width:83.3pt;z-index:251667456;mso-width-relative:page;mso-height-relative:page;" filled="f" stroked="f" coordsize="21600,21600" o:gfxdata="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HVNBTtYAAAAJ&#10;AQAADwAAAAAAAAABACAAAAA4AAAAZHJzL2Rvd25yZXYueG1sUEsBAhQAFAAAAAgAh07iQEqZnvQI&#10;AgAA4wMAAA4AAAAAAAAAAQAgAAAAOwEAAGRycy9lMm9Eb2MueG1sUEsFBgAAAAAGAAYAWQEAALUF&#10;AAAAAA==&#10;">
                <v:fill on="f" focussize="0,0"/>
                <v:stroke on="f"/>
                <v:imagedata o:title=""/>
                <o:lock v:ext="edit" aspectratio="f"/>
                <v:textbox>
                  <w:txbxContent>
                    <w:p>
                      <w:pPr>
                        <w:pStyle w:val="11"/>
                        <w:snapToGrid w:val="0"/>
                        <w:spacing w:before="0" w:beforeAutospacing="0" w:after="0" w:afterAutospacing="0"/>
                        <w:rPr>
                          <w:rFonts w:hAnsi="黑体"/>
                          <w:color w:val="000000"/>
                        </w:rPr>
                      </w:pPr>
                      <w:r>
                        <w:rPr>
                          <w:rFonts w:hint="eastAsia" w:hAnsi="黑体"/>
                          <w:color w:val="000000"/>
                        </w:rPr>
                        <w:t>不违反任何一项标准</w:t>
                      </w:r>
                    </w:p>
                  </w:txbxContent>
                </v:textbox>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80768" behindDoc="0" locked="0" layoutInCell="1" allowOverlap="1">
                <wp:simplePos x="0" y="0"/>
                <wp:positionH relativeFrom="column">
                  <wp:posOffset>-209550</wp:posOffset>
                </wp:positionH>
                <wp:positionV relativeFrom="paragraph">
                  <wp:posOffset>360045</wp:posOffset>
                </wp:positionV>
                <wp:extent cx="635" cy="3775710"/>
                <wp:effectExtent l="4445" t="0" r="13970" b="15240"/>
                <wp:wrapNone/>
                <wp:docPr id="27" name="直接箭头连接符 27"/>
                <wp:cNvGraphicFramePr/>
                <a:graphic xmlns:a="http://schemas.openxmlformats.org/drawingml/2006/main">
                  <a:graphicData uri="http://schemas.microsoft.com/office/word/2010/wordprocessingShape">
                    <wps:wsp>
                      <wps:cNvCnPr>
                        <a:cxnSpLocks noChangeShapeType="true"/>
                      </wps:cNvCnPr>
                      <wps:spPr bwMode="auto">
                        <a:xfrm flipV="true">
                          <a:off x="0" y="0"/>
                          <a:ext cx="635" cy="3775710"/>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flip:y;margin-left:-16.5pt;margin-top:28.35pt;height:297.3pt;width:0.05pt;z-index:251680768;mso-width-relative:page;mso-height-relative:page;" filled="f" stroked="t" coordsize="21600,21600" o:gfxdata="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yYnJDZAAAACgEAAA8AAAAAAAAAAQAgAAAAOAAA&#10;AGRycy9kb3ducmV2LnhtbFBLAQIUABQAAAAIAIdO4kDQeS+p8QEAAJ0DAAAOAAAAAAAAAAEAIAAA&#10;AD4BAABkcnMvZTJvRG9jLnhtbFBLBQYAAAAABgAGAFkBAAChBQAAAAA=&#10;">
                <v:fill on="f" focussize="0,0"/>
                <v:stroke color="#000000" joinstyle="round"/>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3924300</wp:posOffset>
                </wp:positionH>
                <wp:positionV relativeFrom="paragraph">
                  <wp:posOffset>294640</wp:posOffset>
                </wp:positionV>
                <wp:extent cx="1397000" cy="427355"/>
                <wp:effectExtent l="4445" t="4445" r="8255" b="6350"/>
                <wp:wrapNone/>
                <wp:docPr id="7" name="矩形: 圆角 26"/>
                <wp:cNvGraphicFramePr/>
                <a:graphic xmlns:a="http://schemas.openxmlformats.org/drawingml/2006/main">
                  <a:graphicData uri="http://schemas.microsoft.com/office/word/2010/wordprocessingShape">
                    <wps:wsp>
                      <wps:cNvSpPr>
                        <a:spLocks noChangeArrowheads="true"/>
                      </wps:cNvSpPr>
                      <wps:spPr bwMode="auto">
                        <a:xfrm>
                          <a:off x="0" y="0"/>
                          <a:ext cx="1397000" cy="427355"/>
                        </a:xfrm>
                        <a:prstGeom prst="roundRect">
                          <a:avLst>
                            <a:gd name="adj" fmla="val 16667"/>
                          </a:avLst>
                        </a:prstGeom>
                        <a:solidFill>
                          <a:srgbClr val="FFFFFF"/>
                        </a:solidFill>
                        <a:ln w="9525" cmpd="sng">
                          <a:solidFill>
                            <a:srgbClr val="000000"/>
                          </a:solidFill>
                          <a:round/>
                        </a:ln>
                        <a:effectLst/>
                      </wps:spPr>
                      <wps:txbx>
                        <w:txbxContent>
                          <w:p>
                            <w:pPr>
                              <w:jc w:val="center"/>
                              <w:rPr>
                                <w:rFonts w:ascii="宋体" w:hAnsi="宋体" w:eastAsia="宋体"/>
                                <w:sz w:val="24"/>
                                <w:szCs w:val="24"/>
                              </w:rPr>
                            </w:pPr>
                            <w:r>
                              <w:rPr>
                                <w:rFonts w:hint="eastAsia" w:ascii="宋体" w:hAnsi="宋体" w:eastAsia="宋体"/>
                                <w:sz w:val="24"/>
                                <w:szCs w:val="24"/>
                              </w:rPr>
                              <w:t>可以出台实施</w:t>
                            </w:r>
                          </w:p>
                        </w:txbxContent>
                      </wps:txbx>
                      <wps:bodyPr rot="0" vert="horz" wrap="square" lIns="91440" tIns="45720" rIns="91440" bIns="45720" anchor="ctr" anchorCtr="false" upright="true">
                        <a:noAutofit/>
                      </wps:bodyPr>
                    </wps:wsp>
                  </a:graphicData>
                </a:graphic>
              </wp:anchor>
            </w:drawing>
          </mc:Choice>
          <mc:Fallback>
            <w:pict>
              <v:roundrect id="矩形: 圆角 26" o:spid="_x0000_s1026" o:spt="2" style="position:absolute;left:0pt;margin-left:309pt;margin-top:23.2pt;height:33.65pt;width:110pt;z-index:251668480;v-text-anchor:middle;mso-width-relative:page;mso-height-relative:page;" fillcolor="#FFFFFF" filled="t" stroked="t" coordsize="21600,21600" arcsize="0.166666666666667" o:gfxdata="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CdDusDYAAAACgEAAA8AAAAAAAAAAQAgAAAAOAAAAGRycy9kb3ducmV2&#10;LnhtbFBLAQIUABQAAAAIAIdO4kCcIyPHWAIAAH4EAAAOAAAAAAAAAAEAIAAAAD0BAABkcnMvZTJv&#10;RG9jLnhtbFBLBQYAAAAABgAGAFkBAAAHBgAAAAA=&#10;">
                <v:fill on="t" focussize="0,0"/>
                <v:stroke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可以出台实施</w:t>
                      </w:r>
                    </w:p>
                  </w:txbxContent>
                </v:textbox>
              </v:roundrect>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77696" behindDoc="0" locked="0" layoutInCell="1" allowOverlap="1">
                <wp:simplePos x="0" y="0"/>
                <wp:positionH relativeFrom="column">
                  <wp:posOffset>180975</wp:posOffset>
                </wp:positionH>
                <wp:positionV relativeFrom="paragraph">
                  <wp:posOffset>117475</wp:posOffset>
                </wp:positionV>
                <wp:extent cx="2676525" cy="651510"/>
                <wp:effectExtent l="4445" t="4445" r="5080" b="10795"/>
                <wp:wrapNone/>
                <wp:docPr id="15" name="矩形: 圆角 25"/>
                <wp:cNvGraphicFramePr/>
                <a:graphic xmlns:a="http://schemas.openxmlformats.org/drawingml/2006/main">
                  <a:graphicData uri="http://schemas.microsoft.com/office/word/2010/wordprocessingShape">
                    <wps:wsp>
                      <wps:cNvSpPr>
                        <a:spLocks noChangeArrowheads="true"/>
                      </wps:cNvSpPr>
                      <wps:spPr bwMode="auto">
                        <a:xfrm>
                          <a:off x="0" y="0"/>
                          <a:ext cx="2676525" cy="651510"/>
                        </a:xfrm>
                        <a:prstGeom prst="roundRect">
                          <a:avLst>
                            <a:gd name="adj" fmla="val 16667"/>
                          </a:avLst>
                        </a:prstGeom>
                        <a:solidFill>
                          <a:srgbClr val="FFFFFF"/>
                        </a:solidFill>
                        <a:ln w="9525" cmpd="sng">
                          <a:solidFill>
                            <a:srgbClr val="000000"/>
                          </a:solidFill>
                          <a:round/>
                        </a:ln>
                        <a:effectLst/>
                      </wps:spPr>
                      <wps:txbx>
                        <w:txbxContent>
                          <w:p>
                            <w:pPr>
                              <w:jc w:val="center"/>
                              <w:rPr>
                                <w:rFonts w:ascii="宋体" w:hAnsi="宋体" w:eastAsia="宋体"/>
                                <w:sz w:val="24"/>
                                <w:szCs w:val="24"/>
                              </w:rPr>
                            </w:pPr>
                            <w:r>
                              <w:rPr>
                                <w:rFonts w:hint="eastAsia" w:ascii="宋体" w:hAnsi="宋体" w:eastAsia="宋体"/>
                                <w:sz w:val="24"/>
                                <w:szCs w:val="24"/>
                              </w:rPr>
                              <w:t>对照标准</w:t>
                            </w:r>
                          </w:p>
                          <w:p>
                            <w:pPr>
                              <w:jc w:val="center"/>
                              <w:rPr>
                                <w:rFonts w:ascii="宋体" w:hAnsi="宋体" w:eastAsia="宋体"/>
                              </w:rPr>
                            </w:pPr>
                            <w:r>
                              <w:rPr>
                                <w:rFonts w:hint="eastAsia" w:ascii="宋体" w:hAnsi="宋体" w:eastAsia="宋体"/>
                                <w:sz w:val="24"/>
                                <w:szCs w:val="24"/>
                              </w:rPr>
                              <w:t>逐一进行审查</w:t>
                            </w:r>
                          </w:p>
                        </w:txbxContent>
                      </wps:txbx>
                      <wps:bodyPr rot="0" vert="horz" wrap="square" lIns="91440" tIns="45720" rIns="91440" bIns="45720" anchor="ctr" anchorCtr="false" upright="true">
                        <a:noAutofit/>
                      </wps:bodyPr>
                    </wps:wsp>
                  </a:graphicData>
                </a:graphic>
              </wp:anchor>
            </w:drawing>
          </mc:Choice>
          <mc:Fallback>
            <w:pict>
              <v:roundrect id="矩形: 圆角 25" o:spid="_x0000_s1026" o:spt="2" style="position:absolute;left:0pt;margin-left:14.25pt;margin-top:9.25pt;height:51.3pt;width:210.75pt;z-index:251677696;v-text-anchor:middle;mso-width-relative:page;mso-height-relative:page;" fillcolor="#FFFFFF" filled="t" stroked="t" coordsize="21600,21600" arcsize="0.166666666666667" o:gfxdata="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D/neJ/1gAAAAkBAAAPAAAAAAAAAAEAIAAAADgAAABkcnMvZG93bnJldi54bWxQSwEC&#10;FAAUAAAACACHTuJACLfrGVICAAB/BAAADgAAAAAAAAABACAAAAA7AQAAZHJzL2Uyb0RvYy54bWxQ&#10;SwUGAAAAAAYABgBZAQAA/wUAAAAA&#10;">
                <v:fill on="t" focussize="0,0"/>
                <v:stroke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对照标准</w:t>
                      </w:r>
                    </w:p>
                    <w:p>
                      <w:pPr>
                        <w:jc w:val="center"/>
                        <w:rPr>
                          <w:rFonts w:ascii="宋体" w:hAnsi="宋体" w:eastAsia="宋体"/>
                        </w:rPr>
                      </w:pPr>
                      <w:r>
                        <w:rPr>
                          <w:rFonts w:hint="eastAsia" w:ascii="宋体" w:hAnsi="宋体" w:eastAsia="宋体"/>
                          <w:sz w:val="24"/>
                          <w:szCs w:val="24"/>
                        </w:rPr>
                        <w:t>逐一进行审查</w:t>
                      </w:r>
                    </w:p>
                  </w:txbxContent>
                </v:textbox>
              </v:roundrect>
            </w:pict>
          </mc:Fallback>
        </mc:AlternateConten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722630</wp:posOffset>
                </wp:positionH>
                <wp:positionV relativeFrom="paragraph">
                  <wp:posOffset>351155</wp:posOffset>
                </wp:positionV>
                <wp:extent cx="892175" cy="723265"/>
                <wp:effectExtent l="0" t="0" r="0" b="0"/>
                <wp:wrapNone/>
                <wp:docPr id="8" name="文本框 23"/>
                <wp:cNvGraphicFramePr/>
                <a:graphic xmlns:a="http://schemas.openxmlformats.org/drawingml/2006/main">
                  <a:graphicData uri="http://schemas.microsoft.com/office/word/2010/wordprocessingShape">
                    <wps:wsp>
                      <wps:cNvSpPr txBox="true">
                        <a:spLocks noChangeArrowheads="true"/>
                      </wps:cNvSpPr>
                      <wps:spPr bwMode="auto">
                        <a:xfrm>
                          <a:off x="0" y="0"/>
                          <a:ext cx="892175" cy="723265"/>
                        </a:xfrm>
                        <a:prstGeom prst="rect">
                          <a:avLst/>
                        </a:prstGeom>
                        <a:noFill/>
                        <a:ln>
                          <a:noFill/>
                        </a:ln>
                        <a:effectLst/>
                      </wps:spPr>
                      <wps:txbx>
                        <w:txbxContent>
                          <w:p>
                            <w:pPr>
                              <w:pStyle w:val="11"/>
                              <w:snapToGrid w:val="0"/>
                              <w:spacing w:before="0" w:beforeAutospacing="0" w:after="0" w:afterAutospacing="0"/>
                              <w:rPr>
                                <w:rFonts w:hAnsi="黑体"/>
                                <w:color w:val="000000"/>
                              </w:rPr>
                            </w:pPr>
                            <w:r>
                              <w:rPr>
                                <w:rFonts w:hint="eastAsia" w:hAnsi="黑体"/>
                                <w:color w:val="000000"/>
                              </w:rPr>
                              <w:t>违反任何</w:t>
                            </w:r>
                          </w:p>
                          <w:p>
                            <w:pPr>
                              <w:pStyle w:val="11"/>
                              <w:snapToGrid w:val="0"/>
                              <w:spacing w:before="0" w:beforeAutospacing="0" w:after="0" w:afterAutospacing="0"/>
                              <w:rPr>
                                <w:rFonts w:hAnsi="黑体"/>
                                <w:color w:val="000000"/>
                                <w:sz w:val="21"/>
                                <w:szCs w:val="21"/>
                              </w:rPr>
                            </w:pPr>
                            <w:r>
                              <w:rPr>
                                <w:rFonts w:hint="eastAsia" w:hAnsi="黑体"/>
                                <w:color w:val="000000"/>
                              </w:rPr>
                              <w:t>一项标准</w:t>
                            </w:r>
                          </w:p>
                        </w:txbxContent>
                      </wps:txbx>
                      <wps:bodyPr rot="0" vert="horz" wrap="square" lIns="91440" tIns="45720" rIns="91440" bIns="45720" anchor="t" anchorCtr="false" upright="true">
                        <a:noAutofit/>
                      </wps:bodyPr>
                    </wps:wsp>
                  </a:graphicData>
                </a:graphic>
              </wp:anchor>
            </w:drawing>
          </mc:Choice>
          <mc:Fallback>
            <w:pict>
              <v:shape id="文本框 23" o:spid="_x0000_s1026" o:spt="202" type="#_x0000_t202" style="position:absolute;left:0pt;margin-left:56.9pt;margin-top:27.65pt;height:56.95pt;width:70.25pt;z-index:251669504;mso-width-relative:page;mso-height-relative:page;" filled="f" stroked="f" coordsize="21600,21600" o:gfxdata="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EBDUUXXAAAA&#10;CgEAAA8AAAAAAAAAAQAgAAAAOAAAAGRycy9kb3ducmV2LnhtbFBLAQIUABQAAAAIAIdO4kBtYuSb&#10;CAIAAOIDAAAOAAAAAAAAAAEAIAAAADwBAABkcnMvZTJvRG9jLnhtbFBLBQYAAAAABgAGAFkBAAC2&#10;BQAAAAA=&#10;">
                <v:fill on="f" focussize="0,0"/>
                <v:stroke on="f"/>
                <v:imagedata o:title=""/>
                <o:lock v:ext="edit" aspectratio="f"/>
                <v:textbox>
                  <w:txbxContent>
                    <w:p>
                      <w:pPr>
                        <w:pStyle w:val="11"/>
                        <w:snapToGrid w:val="0"/>
                        <w:spacing w:before="0" w:beforeAutospacing="0" w:after="0" w:afterAutospacing="0"/>
                        <w:rPr>
                          <w:rFonts w:hAnsi="黑体"/>
                          <w:color w:val="000000"/>
                        </w:rPr>
                      </w:pPr>
                      <w:r>
                        <w:rPr>
                          <w:rFonts w:hint="eastAsia" w:hAnsi="黑体"/>
                          <w:color w:val="000000"/>
                        </w:rPr>
                        <w:t>违反任何</w:t>
                      </w:r>
                    </w:p>
                    <w:p>
                      <w:pPr>
                        <w:pStyle w:val="11"/>
                        <w:snapToGrid w:val="0"/>
                        <w:spacing w:before="0" w:beforeAutospacing="0" w:after="0" w:afterAutospacing="0"/>
                        <w:rPr>
                          <w:rFonts w:hAnsi="黑体"/>
                          <w:color w:val="000000"/>
                          <w:sz w:val="21"/>
                          <w:szCs w:val="21"/>
                        </w:rPr>
                      </w:pPr>
                      <w:r>
                        <w:rPr>
                          <w:rFonts w:hint="eastAsia" w:hAnsi="黑体"/>
                          <w:color w:val="000000"/>
                        </w:rPr>
                        <w:t>一项标准</w:t>
                      </w:r>
                    </w:p>
                  </w:txbxContent>
                </v:textbox>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1520825</wp:posOffset>
                </wp:positionH>
                <wp:positionV relativeFrom="paragraph">
                  <wp:posOffset>382905</wp:posOffset>
                </wp:positionV>
                <wp:extent cx="635" cy="441960"/>
                <wp:effectExtent l="38100" t="0" r="37465" b="15240"/>
                <wp:wrapNone/>
                <wp:docPr id="22" name="直接箭头连接符 22"/>
                <wp:cNvGraphicFramePr/>
                <a:graphic xmlns:a="http://schemas.openxmlformats.org/drawingml/2006/main">
                  <a:graphicData uri="http://schemas.microsoft.com/office/word/2010/wordprocessingShape">
                    <wps:wsp>
                      <wps:cNvCnPr>
                        <a:cxnSpLocks noChangeShapeType="true"/>
                      </wps:cNvCnPr>
                      <wps:spPr bwMode="auto">
                        <a:xfrm flipH="true">
                          <a:off x="0" y="0"/>
                          <a:ext cx="635" cy="44196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19.75pt;margin-top:30.15pt;height:34.8pt;width:0.05pt;z-index:251665408;mso-width-relative:page;mso-height-relative:page;" filled="f" stroked="t" coordsize="21600,21600" o:gfxdata="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Gpn+W&#10;2QAAAAoBAAAPAAAAAAAAAAEAIAAAADgAAABkcnMvZG93bnJldi54bWxQSwECFAAUAAAACACHTuJA&#10;Kze0+QoCAADKAwAADgAAAAAAAAABACAAAAA+AQAAZHJzL2Uyb0RvYy54bWxQSwUGAAAAAAYABgBZ&#10;AQAAugUAAAAA&#10;">
                <v:fill on="f" focussize="0,0"/>
                <v:stroke color="#000000" joinstyle="round" endarrow="block"/>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81792" behindDoc="0" locked="0" layoutInCell="1" allowOverlap="1">
                <wp:simplePos x="0" y="0"/>
                <wp:positionH relativeFrom="column">
                  <wp:posOffset>-209550</wp:posOffset>
                </wp:positionH>
                <wp:positionV relativeFrom="paragraph">
                  <wp:posOffset>-3175</wp:posOffset>
                </wp:positionV>
                <wp:extent cx="342900" cy="0"/>
                <wp:effectExtent l="0" t="38100" r="0" b="38100"/>
                <wp:wrapNone/>
                <wp:docPr id="21" name="直接箭头连接符 21"/>
                <wp:cNvGraphicFramePr/>
                <a:graphic xmlns:a="http://schemas.openxmlformats.org/drawingml/2006/main">
                  <a:graphicData uri="http://schemas.microsoft.com/office/word/2010/wordprocessingShape">
                    <wps:wsp>
                      <wps:cNvCnPr>
                        <a:cxnSpLocks noChangeShapeType="true"/>
                      </wps:cNvCnPr>
                      <wps:spPr bwMode="auto">
                        <a:xfrm>
                          <a:off x="0" y="0"/>
                          <a:ext cx="342900" cy="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16.5pt;margin-top:-0.25pt;height:0pt;width:27pt;z-index:251681792;mso-width-relative:page;mso-height-relative:page;" filled="f" stroked="t" coordsize="21600,21600" o:gfxdata="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PhUrRdUAAAAGAQAADwAAAAAA&#10;AAABACAAAAA4AAAAZHJzL2Rvd25yZXYueG1sUEsBAhQAFAAAAAgAh07iQCzHO5UAAgAAuwMAAA4A&#10;AAAAAAAAAQAgAAAAOgEAAGRycy9lMm9Eb2MueG1sUEsFBgAAAAAGAAYAWQEAAKwFAAAAAA==&#10;">
                <v:fill on="f" focussize="0,0"/>
                <v:stroke color="#000000" joinstyle="round" endarrow="block"/>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2857500</wp:posOffset>
                </wp:positionH>
                <wp:positionV relativeFrom="paragraph">
                  <wp:posOffset>115570</wp:posOffset>
                </wp:positionV>
                <wp:extent cx="1066800" cy="0"/>
                <wp:effectExtent l="0" t="38100" r="0" b="38100"/>
                <wp:wrapNone/>
                <wp:docPr id="20" name="直接箭头连接符 20"/>
                <wp:cNvGraphicFramePr/>
                <a:graphic xmlns:a="http://schemas.openxmlformats.org/drawingml/2006/main">
                  <a:graphicData uri="http://schemas.microsoft.com/office/word/2010/wordprocessingShape">
                    <wps:wsp>
                      <wps:cNvCnPr>
                        <a:cxnSpLocks noChangeShapeType="true"/>
                      </wps:cNvCnPr>
                      <wps:spPr bwMode="auto">
                        <a:xfrm>
                          <a:off x="0" y="0"/>
                          <a:ext cx="1066800" cy="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25pt;margin-top:9.1pt;height:0pt;width:84pt;z-index:251666432;mso-width-relative:page;mso-height-relative:page;" filled="f" stroked="t" coordsize="21600,21600" o:gfxdata="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hk0t6tcAAAAJAQAADwAA&#10;AAAAAAABACAAAAA4AAAAZHJzL2Rvd25yZXYueG1sUEsBAhQAFAAAAAgAh07iQIWBPr0BAgAAvAMA&#10;AA4AAAAAAAAAAQAgAAAAPAEAAGRycy9lMm9Eb2MueG1sUEsFBgAAAAAGAAYAWQEAAK8FAAAAAA==&#10;">
                <v:fill on="f" focussize="0,0"/>
                <v:stroke color="#000000" joinstyle="round" endarrow="block"/>
                <v:imagedata o:title=""/>
                <o:lock v:ext="edit" aspectratio="f"/>
              </v:shape>
            </w:pict>
          </mc:Fallback>
        </mc:AlternateContent>
      </w:r>
    </w:p>
    <w:p>
      <w:pPr>
        <w:spacing w:line="594" w:lineRule="exact"/>
        <w:jc w:val="center"/>
        <w:rPr>
          <w:rFonts w:ascii="Times New Roman" w:hAnsi="Times New Roman" w:eastAsia="宋体" w:cs="Times New Roman"/>
          <w:sz w:val="24"/>
          <w:szCs w:val="24"/>
        </w:rPr>
      </w:pP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6672" behindDoc="0" locked="0" layoutInCell="1" allowOverlap="1">
                <wp:simplePos x="0" y="0"/>
                <wp:positionH relativeFrom="column">
                  <wp:posOffset>171450</wp:posOffset>
                </wp:positionH>
                <wp:positionV relativeFrom="paragraph">
                  <wp:posOffset>70485</wp:posOffset>
                </wp:positionV>
                <wp:extent cx="2686050" cy="643890"/>
                <wp:effectExtent l="4445" t="4445" r="14605" b="18415"/>
                <wp:wrapNone/>
                <wp:docPr id="13" name="矩形: 圆角 19"/>
                <wp:cNvGraphicFramePr/>
                <a:graphic xmlns:a="http://schemas.openxmlformats.org/drawingml/2006/main">
                  <a:graphicData uri="http://schemas.microsoft.com/office/word/2010/wordprocessingShape">
                    <wps:wsp>
                      <wps:cNvSpPr>
                        <a:spLocks noChangeArrowheads="true"/>
                      </wps:cNvSpPr>
                      <wps:spPr bwMode="auto">
                        <a:xfrm>
                          <a:off x="0" y="0"/>
                          <a:ext cx="2686050" cy="643890"/>
                        </a:xfrm>
                        <a:prstGeom prst="roundRect">
                          <a:avLst>
                            <a:gd name="adj" fmla="val 16667"/>
                          </a:avLst>
                        </a:prstGeom>
                        <a:solidFill>
                          <a:srgbClr val="FFFFFF"/>
                        </a:solidFill>
                        <a:ln w="9525" cmpd="sng">
                          <a:solidFill>
                            <a:srgbClr val="000000"/>
                          </a:solidFill>
                          <a:round/>
                        </a:ln>
                        <a:effectLst/>
                      </wps:spPr>
                      <wps:txbx>
                        <w:txbxContent>
                          <w:p>
                            <w:pPr>
                              <w:jc w:val="center"/>
                              <w:rPr>
                                <w:rFonts w:ascii="宋体" w:hAnsi="宋体" w:eastAsia="宋体"/>
                                <w:sz w:val="24"/>
                                <w:szCs w:val="24"/>
                              </w:rPr>
                            </w:pPr>
                            <w:r>
                              <w:rPr>
                                <w:rFonts w:hint="eastAsia" w:ascii="宋体" w:hAnsi="宋体" w:eastAsia="宋体"/>
                                <w:sz w:val="24"/>
                                <w:szCs w:val="24"/>
                              </w:rPr>
                              <w:t>详细说明违反哪一项标准</w:t>
                            </w:r>
                          </w:p>
                          <w:p>
                            <w:pPr>
                              <w:jc w:val="center"/>
                              <w:rPr>
                                <w:rFonts w:ascii="宋体" w:hAnsi="宋体" w:eastAsia="宋体"/>
                                <w:sz w:val="24"/>
                                <w:szCs w:val="24"/>
                              </w:rPr>
                            </w:pPr>
                            <w:r>
                              <w:rPr>
                                <w:rFonts w:hint="eastAsia" w:ascii="宋体" w:hAnsi="宋体" w:eastAsia="宋体"/>
                                <w:sz w:val="24"/>
                                <w:szCs w:val="24"/>
                              </w:rPr>
                              <w:t>及对市场竞争的影响</w:t>
                            </w:r>
                          </w:p>
                        </w:txbxContent>
                      </wps:txbx>
                      <wps:bodyPr rot="0" vert="horz" wrap="square" lIns="91440" tIns="45720" rIns="91440" bIns="45720" anchor="t" anchorCtr="false" upright="true">
                        <a:noAutofit/>
                      </wps:bodyPr>
                    </wps:wsp>
                  </a:graphicData>
                </a:graphic>
              </wp:anchor>
            </w:drawing>
          </mc:Choice>
          <mc:Fallback>
            <w:pict>
              <v:roundrect id="矩形: 圆角 19" o:spid="_x0000_s1026" o:spt="2" style="position:absolute;left:0pt;margin-left:13.5pt;margin-top:5.55pt;height:50.7pt;width:211.5pt;z-index:251676672;mso-width-relative:page;mso-height-relative:page;" fillcolor="#FFFFFF" filled="t" stroked="t" coordsize="21600,21600" arcsize="0.166666666666667" o:gfxdata="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DEVAue1AAAAAkBAAAPAAAAAAAAAAEAIAAAADgAAABkcnMvZG93bnJldi54bWxQSwEC&#10;FAAUAAAACACHTuJA6qGw3lQCAAB9BAAADgAAAAAAAAABACAAAAA5AQAAZHJzL2Uyb0RvYy54bWxQ&#10;SwUGAAAAAAYABgBZAQAA/wUAAAAA&#10;">
                <v:fill on="t" focussize="0,0"/>
                <v:stroke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详细说明违反哪一项标准</w:t>
                      </w:r>
                    </w:p>
                    <w:p>
                      <w:pPr>
                        <w:jc w:val="center"/>
                        <w:rPr>
                          <w:rFonts w:ascii="宋体" w:hAnsi="宋体" w:eastAsia="宋体"/>
                          <w:sz w:val="24"/>
                          <w:szCs w:val="24"/>
                        </w:rPr>
                      </w:pPr>
                      <w:r>
                        <w:rPr>
                          <w:rFonts w:hint="eastAsia" w:ascii="宋体" w:hAnsi="宋体" w:eastAsia="宋体"/>
                          <w:sz w:val="24"/>
                          <w:szCs w:val="24"/>
                        </w:rPr>
                        <w:t>及对市场竞争的影响</w:t>
                      </w:r>
                    </w:p>
                  </w:txbxContent>
                </v:textbox>
              </v:roundrect>
            </w:pict>
          </mc:Fallback>
        </mc:AlternateConten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4624" behindDoc="0" locked="0" layoutInCell="1" allowOverlap="1">
                <wp:simplePos x="0" y="0"/>
                <wp:positionH relativeFrom="column">
                  <wp:posOffset>1520825</wp:posOffset>
                </wp:positionH>
                <wp:positionV relativeFrom="paragraph">
                  <wp:posOffset>356235</wp:posOffset>
                </wp:positionV>
                <wp:extent cx="1270" cy="476250"/>
                <wp:effectExtent l="38100" t="0" r="36830" b="0"/>
                <wp:wrapNone/>
                <wp:docPr id="18" name="直接箭头连接符 18"/>
                <wp:cNvGraphicFramePr/>
                <a:graphic xmlns:a="http://schemas.openxmlformats.org/drawingml/2006/main">
                  <a:graphicData uri="http://schemas.microsoft.com/office/word/2010/wordprocessingShape">
                    <wps:wsp>
                      <wps:cNvCnPr>
                        <a:cxnSpLocks noChangeShapeType="true"/>
                      </wps:cNvCnPr>
                      <wps:spPr bwMode="auto">
                        <a:xfrm flipH="true">
                          <a:off x="0" y="0"/>
                          <a:ext cx="1270" cy="47625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19.75pt;margin-top:28.05pt;height:37.5pt;width:0.1pt;z-index:251674624;mso-width-relative:page;mso-height-relative:page;" filled="f" stroked="t" coordsize="21600,21600" o:gfxdata="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4J7AO&#10;2QAAAAoBAAAPAAAAAAAAAAEAIAAAADgAAABkcnMvZG93bnJldi54bWxQSwECFAAUAAAACACHTuJA&#10;ryfoDAoCAADLAwAADgAAAAAAAAABACAAAAA+AQAAZHJzL2Uyb0RvYy54bWxQSwUGAAAAAAYABgBZ&#10;AQAAugUAAAAA&#10;">
                <v:fill on="f" focussize="0,0"/>
                <v:stroke color="#000000" joinstyle="round" endarrow="block"/>
                <v:imagedata o:title=""/>
                <o:lock v:ext="edit" aspectratio="f"/>
              </v:shape>
            </w:pict>
          </mc:Fallback>
        </mc:AlternateContent>
      </w:r>
    </w:p>
    <w:p>
      <w:pPr>
        <w:spacing w:line="594" w:lineRule="exact"/>
        <w:jc w:val="center"/>
        <w:rPr>
          <w:rFonts w:ascii="Times New Roman" w:hAnsi="Times New Roman" w:eastAsia="宋体" w:cs="Times New Roman"/>
          <w:sz w:val="24"/>
          <w:szCs w:val="24"/>
        </w:rPr>
      </w:pP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3401695</wp:posOffset>
                </wp:positionH>
                <wp:positionV relativeFrom="paragraph">
                  <wp:posOffset>287655</wp:posOffset>
                </wp:positionV>
                <wp:extent cx="2230755" cy="725170"/>
                <wp:effectExtent l="4445" t="4445" r="12700" b="13335"/>
                <wp:wrapNone/>
                <wp:docPr id="11" name="矩形: 圆角 17"/>
                <wp:cNvGraphicFramePr/>
                <a:graphic xmlns:a="http://schemas.openxmlformats.org/drawingml/2006/main">
                  <a:graphicData uri="http://schemas.microsoft.com/office/word/2010/wordprocessingShape">
                    <wps:wsp>
                      <wps:cNvSpPr>
                        <a:spLocks noChangeArrowheads="true"/>
                      </wps:cNvSpPr>
                      <wps:spPr bwMode="auto">
                        <a:xfrm>
                          <a:off x="0" y="0"/>
                          <a:ext cx="2230755" cy="725170"/>
                        </a:xfrm>
                        <a:prstGeom prst="roundRect">
                          <a:avLst>
                            <a:gd name="adj" fmla="val 16667"/>
                          </a:avLst>
                        </a:prstGeom>
                        <a:solidFill>
                          <a:srgbClr val="FFFFFF"/>
                        </a:solidFill>
                        <a:ln w="9525" cmpd="sng">
                          <a:solidFill>
                            <a:srgbClr val="000000"/>
                          </a:solidFill>
                          <a:round/>
                        </a:ln>
                        <a:effectLst/>
                      </wps:spPr>
                      <wps:txbx>
                        <w:txbxContent>
                          <w:p>
                            <w:pPr>
                              <w:rPr>
                                <w:rFonts w:ascii="宋体" w:hAnsi="宋体" w:eastAsia="宋体"/>
                                <w:sz w:val="24"/>
                                <w:szCs w:val="24"/>
                              </w:rPr>
                            </w:pPr>
                            <w:r>
                              <w:rPr>
                                <w:rFonts w:hint="eastAsia" w:ascii="宋体" w:hAnsi="宋体" w:eastAsia="宋体"/>
                                <w:sz w:val="24"/>
                                <w:szCs w:val="24"/>
                              </w:rPr>
                              <w:t>可以出台，但充分说明符合例外规定的条件，并逐年评估实施效果</w:t>
                            </w:r>
                          </w:p>
                        </w:txbxContent>
                      </wps:txbx>
                      <wps:bodyPr rot="0" vert="horz" wrap="square" lIns="91440" tIns="45720" rIns="91440" bIns="45720" anchor="ctr" anchorCtr="false" upright="true">
                        <a:noAutofit/>
                      </wps:bodyPr>
                    </wps:wsp>
                  </a:graphicData>
                </a:graphic>
              </wp:anchor>
            </w:drawing>
          </mc:Choice>
          <mc:Fallback>
            <w:pict>
              <v:roundrect id="矩形: 圆角 17" o:spid="_x0000_s1026" o:spt="2" style="position:absolute;left:0pt;margin-left:267.85pt;margin-top:22.65pt;height:57.1pt;width:175.65pt;z-index:251673600;v-text-anchor:middle;mso-width-relative:page;mso-height-relative:page;" fillcolor="#FFFFFF" filled="t" stroked="t" coordsize="21600,21600" arcsize="0.166666666666667" o:gfxdata="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oapF89kAAAAKAQAADwAAAAAAAAABACAAAAA4AAAAZHJzL2Rvd25yZXYueG1s&#10;UEsBAhQAFAAAAAgAh07iQJP/OShTAgAAfwQAAA4AAAAAAAAAAQAgAAAAPgEAAGRycy9lMm9Eb2Mu&#10;eG1sUEsFBgAAAAAGAAYAWQEAAAMGAAAAAA==&#10;">
                <v:fill on="t" focussize="0,0"/>
                <v:stroke color="#000000" joinstyle="round"/>
                <v:imagedata o:title=""/>
                <o:lock v:ext="edit" aspectratio="f"/>
                <v:textbox>
                  <w:txbxContent>
                    <w:p>
                      <w:pPr>
                        <w:rPr>
                          <w:rFonts w:ascii="宋体" w:hAnsi="宋体" w:eastAsia="宋体"/>
                          <w:sz w:val="24"/>
                          <w:szCs w:val="24"/>
                        </w:rPr>
                      </w:pPr>
                      <w:r>
                        <w:rPr>
                          <w:rFonts w:hint="eastAsia" w:ascii="宋体" w:hAnsi="宋体" w:eastAsia="宋体"/>
                          <w:sz w:val="24"/>
                          <w:szCs w:val="24"/>
                        </w:rPr>
                        <w:t>可以出台，但充分说明符合例外规定的条件，并逐年评估实施效果</w:t>
                      </w:r>
                    </w:p>
                  </w:txbxContent>
                </v:textbox>
              </v:roundrect>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66675</wp:posOffset>
                </wp:positionH>
                <wp:positionV relativeFrom="paragraph">
                  <wp:posOffset>40005</wp:posOffset>
                </wp:positionV>
                <wp:extent cx="2914650" cy="1000125"/>
                <wp:effectExtent l="14605" t="5080" r="23495" b="23495"/>
                <wp:wrapNone/>
                <wp:docPr id="9" name="菱形 16"/>
                <wp:cNvGraphicFramePr/>
                <a:graphic xmlns:a="http://schemas.openxmlformats.org/drawingml/2006/main">
                  <a:graphicData uri="http://schemas.microsoft.com/office/word/2010/wordprocessingShape">
                    <wps:wsp>
                      <wps:cNvSpPr>
                        <a:spLocks noChangeArrowheads="true"/>
                      </wps:cNvSpPr>
                      <wps:spPr bwMode="auto">
                        <a:xfrm>
                          <a:off x="0" y="0"/>
                          <a:ext cx="2914650" cy="1000125"/>
                        </a:xfrm>
                        <a:prstGeom prst="diamond">
                          <a:avLst/>
                        </a:prstGeom>
                        <a:solidFill>
                          <a:srgbClr val="FFFFFF"/>
                        </a:solidFill>
                        <a:ln w="9525" cmpd="sng">
                          <a:solidFill>
                            <a:srgbClr val="000000"/>
                          </a:solidFill>
                          <a:miter lim="800000"/>
                        </a:ln>
                        <a:effectLst/>
                      </wps:spPr>
                      <wps:txbx>
                        <w:txbxContent>
                          <w:p>
                            <w:pPr>
                              <w:jc w:val="center"/>
                              <w:rPr>
                                <w:rFonts w:ascii="宋体" w:hAnsi="宋体" w:eastAsia="宋体"/>
                                <w:sz w:val="24"/>
                                <w:szCs w:val="24"/>
                              </w:rPr>
                            </w:pPr>
                            <w:r>
                              <w:rPr>
                                <w:rFonts w:hint="eastAsia" w:ascii="宋体" w:hAnsi="宋体" w:eastAsia="宋体"/>
                                <w:sz w:val="24"/>
                                <w:szCs w:val="24"/>
                              </w:rPr>
                              <w:t>是否符合例外规定</w:t>
                            </w:r>
                          </w:p>
                        </w:txbxContent>
                      </wps:txbx>
                      <wps:bodyPr rot="0" vert="horz" wrap="square" lIns="91440" tIns="45720" rIns="91440" bIns="45720" anchor="ctr" anchorCtr="false" upright="true">
                        <a:noAutofit/>
                      </wps:bodyPr>
                    </wps:wsp>
                  </a:graphicData>
                </a:graphic>
              </wp:anchor>
            </w:drawing>
          </mc:Choice>
          <mc:Fallback>
            <w:pict>
              <v:shape id="菱形 16" o:spid="_x0000_s1026" o:spt="4" type="#_x0000_t4" style="position:absolute;left:0pt;margin-left:5.25pt;margin-top:3.15pt;height:78.75pt;width:229.5pt;z-index:251670528;v-text-anchor:middle;mso-width-relative:page;mso-height-relative:page;" fillcolor="#FFFFFF" filled="t" stroked="t" coordsize="21600,21600" o:gfxdata="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CCWl+1gAAAAgBAAAPAAAAAAAAAAEA&#10;IAAAADgAAABkcnMvZG93bnJldi54bWxQSwECFAAUAAAACACHTuJA6c0mfDQCAABWBAAADgAAAAAA&#10;AAABACAAAAA7AQAAZHJzL2Uyb0RvYy54bWxQSwUGAAAAAAYABgBZAQAA4QUAAAAA&#10;">
                <v:fill on="t" focussize="0,0"/>
                <v:stroke color="#000000" miterlimit="8" joinstyle="miter"/>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是否符合例外规定</w:t>
                      </w:r>
                    </w:p>
                  </w:txbxContent>
                </v:textbox>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2933700</wp:posOffset>
                </wp:positionH>
                <wp:positionV relativeFrom="paragraph">
                  <wp:posOffset>262255</wp:posOffset>
                </wp:positionV>
                <wp:extent cx="405130" cy="310515"/>
                <wp:effectExtent l="0" t="0" r="0" b="0"/>
                <wp:wrapNone/>
                <wp:docPr id="10" name="文本框 15"/>
                <wp:cNvGraphicFramePr/>
                <a:graphic xmlns:a="http://schemas.openxmlformats.org/drawingml/2006/main">
                  <a:graphicData uri="http://schemas.microsoft.com/office/word/2010/wordprocessingShape">
                    <wps:wsp>
                      <wps:cNvSpPr txBox="true">
                        <a:spLocks noChangeArrowheads="true"/>
                      </wps:cNvSpPr>
                      <wps:spPr bwMode="auto">
                        <a:xfrm>
                          <a:off x="0" y="0"/>
                          <a:ext cx="405130" cy="310515"/>
                        </a:xfrm>
                        <a:prstGeom prst="rect">
                          <a:avLst/>
                        </a:prstGeom>
                        <a:noFill/>
                        <a:ln>
                          <a:noFill/>
                        </a:ln>
                        <a:effectLst/>
                      </wps:spPr>
                      <wps:txbx>
                        <w:txbxContent>
                          <w:p>
                            <w:pPr>
                              <w:jc w:val="center"/>
                              <w:rPr>
                                <w:rFonts w:ascii="宋体" w:hAnsi="宋体" w:eastAsia="宋体"/>
                                <w:color w:val="000000"/>
                                <w:sz w:val="24"/>
                                <w:szCs w:val="24"/>
                              </w:rPr>
                            </w:pPr>
                            <w:r>
                              <w:rPr>
                                <w:rFonts w:hint="eastAsia" w:ascii="宋体" w:hAnsi="宋体" w:eastAsia="宋体"/>
                                <w:color w:val="000000"/>
                                <w:sz w:val="24"/>
                                <w:szCs w:val="24"/>
                              </w:rPr>
                              <w:t>是</w:t>
                            </w:r>
                          </w:p>
                        </w:txbxContent>
                      </wps:txbx>
                      <wps:bodyPr rot="0" vert="horz" wrap="square" lIns="91440" tIns="45720" rIns="91440" bIns="45720" anchor="t" anchorCtr="false" upright="true">
                        <a:noAutofit/>
                      </wps:bodyPr>
                    </wps:wsp>
                  </a:graphicData>
                </a:graphic>
              </wp:anchor>
            </w:drawing>
          </mc:Choice>
          <mc:Fallback>
            <w:pict>
              <v:shape id="文本框 15" o:spid="_x0000_s1026" o:spt="202" type="#_x0000_t202" style="position:absolute;left:0pt;margin-left:231pt;margin-top:20.65pt;height:24.45pt;width:31.9pt;z-index:251672576;mso-width-relative:page;mso-height-relative:page;" filled="f" stroked="f" coordsize="21600,21600" o:gfxdata="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G+gIybXAAAACQEA&#10;AA8AAAAAAAAAAQAgAAAAOAAAAGRycy9kb3ducmV2LnhtbFBLAQIUABQAAAAIAIdO4kC2BZMCBQIA&#10;AOMDAAAOAAAAAAAAAAEAIAAAADwBAABkcnMvZTJvRG9jLnhtbFBLBQYAAAAABgAGAFkBAACzBQAA&#10;AAA=&#10;">
                <v:fill on="f" focussize="0,0"/>
                <v:stroke on="f"/>
                <v:imagedata o:title=""/>
                <o:lock v:ext="edit" aspectratio="f"/>
                <v:textbox>
                  <w:txbxContent>
                    <w:p>
                      <w:pPr>
                        <w:jc w:val="center"/>
                        <w:rPr>
                          <w:rFonts w:ascii="宋体" w:hAnsi="宋体" w:eastAsia="宋体"/>
                          <w:color w:val="000000"/>
                          <w:sz w:val="24"/>
                          <w:szCs w:val="24"/>
                        </w:rPr>
                      </w:pPr>
                      <w:r>
                        <w:rPr>
                          <w:rFonts w:hint="eastAsia" w:ascii="宋体" w:hAnsi="宋体" w:eastAsia="宋体"/>
                          <w:color w:val="000000"/>
                          <w:sz w:val="24"/>
                          <w:szCs w:val="24"/>
                        </w:rPr>
                        <w:t>是</w:t>
                      </w:r>
                    </w:p>
                  </w:txbxContent>
                </v:textbox>
              </v:shape>
            </w:pict>
          </mc:Fallback>
        </mc:AlternateConten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2981325</wp:posOffset>
                </wp:positionH>
                <wp:positionV relativeFrom="paragraph">
                  <wp:posOffset>147955</wp:posOffset>
                </wp:positionV>
                <wp:extent cx="417830" cy="635"/>
                <wp:effectExtent l="0" t="37465" r="1270" b="38100"/>
                <wp:wrapNone/>
                <wp:docPr id="14" name="直接箭头连接符 14"/>
                <wp:cNvGraphicFramePr/>
                <a:graphic xmlns:a="http://schemas.openxmlformats.org/drawingml/2006/main">
                  <a:graphicData uri="http://schemas.microsoft.com/office/word/2010/wordprocessingShape">
                    <wps:wsp>
                      <wps:cNvCnPr>
                        <a:cxnSpLocks noChangeShapeType="true"/>
                      </wps:cNvCnPr>
                      <wps:spPr bwMode="auto">
                        <a:xfrm>
                          <a:off x="0" y="0"/>
                          <a:ext cx="417830" cy="635"/>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34.75pt;margin-top:11.65pt;height:0.05pt;width:32.9pt;z-index:251671552;mso-width-relative:page;mso-height-relative:page;" filled="f" stroked="t" coordsize="21600,21600" o:gfxdata="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EROl+bZAAAACQEA&#10;AA8AAAAAAAAAAQAgAAAAOAAAAGRycy9kb3ducmV2LnhtbFBLAQIUABQAAAAIAIdO4kA0LZPoAwIA&#10;AL0DAAAOAAAAAAAAAAEAIAAAAD4BAABkcnMvZTJvRG9jLnhtbFBLBQYAAAAABgAGAFkBAACzBQAA&#10;AAA=&#10;">
                <v:fill on="f" focussize="0,0"/>
                <v:stroke color="#000000" joinstyle="round" endarrow="block"/>
                <v:imagedata o:title=""/>
                <o:lock v:ext="edit" aspectratio="f"/>
              </v:shape>
            </w:pict>
          </mc:Fallback>
        </mc:AlternateConten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5648" behindDoc="0" locked="0" layoutInCell="1" allowOverlap="1">
                <wp:simplePos x="0" y="0"/>
                <wp:positionH relativeFrom="column">
                  <wp:posOffset>1036320</wp:posOffset>
                </wp:positionH>
                <wp:positionV relativeFrom="paragraph">
                  <wp:posOffset>208280</wp:posOffset>
                </wp:positionV>
                <wp:extent cx="405130" cy="309880"/>
                <wp:effectExtent l="0" t="0" r="0" b="0"/>
                <wp:wrapNone/>
                <wp:docPr id="12" name="文本框 13"/>
                <wp:cNvGraphicFramePr/>
                <a:graphic xmlns:a="http://schemas.openxmlformats.org/drawingml/2006/main">
                  <a:graphicData uri="http://schemas.microsoft.com/office/word/2010/wordprocessingShape">
                    <wps:wsp>
                      <wps:cNvSpPr txBox="true">
                        <a:spLocks noChangeArrowheads="true"/>
                      </wps:cNvSpPr>
                      <wps:spPr bwMode="auto">
                        <a:xfrm>
                          <a:off x="0" y="0"/>
                          <a:ext cx="405130" cy="309880"/>
                        </a:xfrm>
                        <a:prstGeom prst="rect">
                          <a:avLst/>
                        </a:prstGeom>
                        <a:noFill/>
                        <a:ln>
                          <a:noFill/>
                        </a:ln>
                        <a:effectLst/>
                      </wps:spPr>
                      <wps:txbx>
                        <w:txbxContent>
                          <w:p>
                            <w:pPr>
                              <w:pStyle w:val="11"/>
                              <w:spacing w:before="0" w:beforeAutospacing="0" w:after="0" w:afterAutospacing="0"/>
                              <w:jc w:val="center"/>
                              <w:rPr>
                                <w:color w:val="000000"/>
                              </w:rPr>
                            </w:pPr>
                            <w:r>
                              <w:rPr>
                                <w:rFonts w:hint="eastAsia" w:ascii="黑体" w:hAnsi="黑体"/>
                                <w:color w:val="000000"/>
                                <w:kern w:val="2"/>
                              </w:rPr>
                              <w:t>否</w:t>
                            </w:r>
                          </w:p>
                        </w:txbxContent>
                      </wps:txbx>
                      <wps:bodyPr rot="0" vert="horz" wrap="square" lIns="91440" tIns="45720" rIns="91440" bIns="45720" anchor="t" anchorCtr="false" upright="true">
                        <a:noAutofit/>
                      </wps:bodyPr>
                    </wps:wsp>
                  </a:graphicData>
                </a:graphic>
              </wp:anchor>
            </w:drawing>
          </mc:Choice>
          <mc:Fallback>
            <w:pict>
              <v:shape id="文本框 13" o:spid="_x0000_s1026" o:spt="202" type="#_x0000_t202" style="position:absolute;left:0pt;margin-left:81.6pt;margin-top:16.4pt;height:24.4pt;width:31.9pt;z-index:251675648;mso-width-relative:page;mso-height-relative:page;" filled="f" stroked="f" coordsize="21600,21600" o:gfxdata="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54G751QAAAAkB&#10;AAAPAAAAAAAAAAEAIAAAADgAAABkcnMvZG93bnJldi54bWxQSwECFAAUAAAACACHTuJANu8ZrwgC&#10;AADjAwAADgAAAAAAAAABACAAAAA6AQAAZHJzL2Uyb0RvYy54bWxQSwUGAAAAAAYABgBZAQAAtAUA&#10;AAAA&#10;">
                <v:fill on="f" focussize="0,0"/>
                <v:stroke on="f"/>
                <v:imagedata o:title=""/>
                <o:lock v:ext="edit" aspectratio="f"/>
                <v:textbox>
                  <w:txbxContent>
                    <w:p>
                      <w:pPr>
                        <w:pStyle w:val="11"/>
                        <w:spacing w:before="0" w:beforeAutospacing="0" w:after="0" w:afterAutospacing="0"/>
                        <w:jc w:val="center"/>
                        <w:rPr>
                          <w:color w:val="000000"/>
                        </w:rPr>
                      </w:pPr>
                      <w:r>
                        <w:rPr>
                          <w:rFonts w:hint="eastAsia" w:ascii="黑体" w:hAnsi="黑体"/>
                          <w:color w:val="000000"/>
                          <w:kern w:val="2"/>
                        </w:rPr>
                        <w:t>否</w:t>
                      </w:r>
                    </w:p>
                  </w:txbxContent>
                </v:textbox>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83840" behindDoc="0" locked="0" layoutInCell="1" allowOverlap="1">
                <wp:simplePos x="0" y="0"/>
                <wp:positionH relativeFrom="column">
                  <wp:posOffset>1523365</wp:posOffset>
                </wp:positionH>
                <wp:positionV relativeFrom="paragraph">
                  <wp:posOffset>247650</wp:posOffset>
                </wp:positionV>
                <wp:extent cx="0" cy="270510"/>
                <wp:effectExtent l="4445" t="0" r="14605" b="15240"/>
                <wp:wrapNone/>
                <wp:docPr id="23" name="直接箭头连接符 12"/>
                <wp:cNvGraphicFramePr/>
                <a:graphic xmlns:a="http://schemas.openxmlformats.org/drawingml/2006/main">
                  <a:graphicData uri="http://schemas.microsoft.com/office/word/2010/wordprocessingShape">
                    <wps:wsp>
                      <wps:cNvCnPr>
                        <a:cxnSpLocks noChangeShapeType="true"/>
                      </wps:cNvCnPr>
                      <wps:spPr bwMode="auto">
                        <a:xfrm>
                          <a:off x="0" y="0"/>
                          <a:ext cx="0" cy="270510"/>
                        </a:xfrm>
                        <a:prstGeom prst="straightConnector1">
                          <a:avLst/>
                        </a:prstGeom>
                        <a:noFill/>
                        <a:ln w="9525" cmpd="sng">
                          <a:solidFill>
                            <a:srgbClr val="000000"/>
                          </a:solidFill>
                          <a:round/>
                        </a:ln>
                        <a:effectLst/>
                      </wps:spPr>
                      <wps:bodyPr/>
                    </wps:wsp>
                  </a:graphicData>
                </a:graphic>
              </wp:anchor>
            </w:drawing>
          </mc:Choice>
          <mc:Fallback>
            <w:pict>
              <v:shape id="直接箭头连接符 12" o:spid="_x0000_s1026" o:spt="32" type="#_x0000_t32" style="position:absolute;left:0pt;margin-left:119.95pt;margin-top:19.5pt;height:21.3pt;width:0pt;z-index:251683840;mso-width-relative:page;mso-height-relative:page;" filled="f" stroked="t" coordsize="21600,21600" o:gfxdata="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BCEk3dYAAAAJAQAADwAAAAAAAAABACAAAAA4AAAAZHJzL2Rvd25yZXYu&#10;eG1sUEsBAhQAFAAAAAgAh07iQHFw47/nAQAAjQMAAA4AAAAAAAAAAQAgAAAAOwEAAGRycy9lMm9E&#10;b2MueG1sUEsFBgAAAAAGAAYAWQEAAJQFAAAAAA==&#10;">
                <v:fill on="f" focussize="0,0"/>
                <v:stroke color="#000000" joinstyle="round"/>
                <v:imagedata o:title=""/>
                <o:lock v:ext="edit" aspectratio="f"/>
              </v:shape>
            </w:pict>
          </mc:Fallback>
        </mc:AlternateConten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86912" behindDoc="0" locked="0" layoutInCell="1" allowOverlap="1">
                <wp:simplePos x="0" y="0"/>
                <wp:positionH relativeFrom="column">
                  <wp:posOffset>2218690</wp:posOffset>
                </wp:positionH>
                <wp:positionV relativeFrom="paragraph">
                  <wp:posOffset>122555</wp:posOffset>
                </wp:positionV>
                <wp:extent cx="0" cy="328930"/>
                <wp:effectExtent l="38100" t="0" r="38100" b="13970"/>
                <wp:wrapNone/>
                <wp:docPr id="26" name="直接箭头连接符 11"/>
                <wp:cNvGraphicFramePr/>
                <a:graphic xmlns:a="http://schemas.openxmlformats.org/drawingml/2006/main">
                  <a:graphicData uri="http://schemas.microsoft.com/office/word/2010/wordprocessingShape">
                    <wps:wsp>
                      <wps:cNvCnPr>
                        <a:cxnSpLocks noChangeShapeType="true"/>
                      </wps:cNvCnPr>
                      <wps:spPr bwMode="auto">
                        <a:xfrm>
                          <a:off x="0" y="0"/>
                          <a:ext cx="0" cy="32893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直接箭头连接符 11" o:spid="_x0000_s1026" o:spt="32" type="#_x0000_t32" style="position:absolute;left:0pt;margin-left:174.7pt;margin-top:9.65pt;height:25.9pt;width:0pt;z-index:251686912;mso-width-relative:page;mso-height-relative:page;" filled="f" stroked="t" coordsize="21600,21600" o:gfxdata="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JiXA2bYAAAACQEAAA8A&#10;AAAAAAAAAQAgAAAAOAAAAGRycy9kb3ducmV2LnhtbFBLAQIUABQAAAAIAIdO4kD6jn5EAQIAALsD&#10;AAAOAAAAAAAAAAEAIAAAAD0BAABkcnMvZTJvRG9jLnhtbFBLBQYAAAAABgAGAFkBAACwBQAAAAA=&#10;">
                <v:fill on="f" focussize="0,0"/>
                <v:stroke color="#000000" joinstyle="round" endarrow="block"/>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85888" behindDoc="0" locked="0" layoutInCell="1" allowOverlap="1">
                <wp:simplePos x="0" y="0"/>
                <wp:positionH relativeFrom="column">
                  <wp:posOffset>772795</wp:posOffset>
                </wp:positionH>
                <wp:positionV relativeFrom="paragraph">
                  <wp:posOffset>122555</wp:posOffset>
                </wp:positionV>
                <wp:extent cx="0" cy="347980"/>
                <wp:effectExtent l="38100" t="0" r="38100" b="13970"/>
                <wp:wrapNone/>
                <wp:docPr id="25" name="直接箭头连接符 10"/>
                <wp:cNvGraphicFramePr/>
                <a:graphic xmlns:a="http://schemas.openxmlformats.org/drawingml/2006/main">
                  <a:graphicData uri="http://schemas.microsoft.com/office/word/2010/wordprocessingShape">
                    <wps:wsp>
                      <wps:cNvCnPr>
                        <a:cxnSpLocks noChangeShapeType="true"/>
                      </wps:cNvCnPr>
                      <wps:spPr bwMode="auto">
                        <a:xfrm>
                          <a:off x="0" y="0"/>
                          <a:ext cx="0" cy="34798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直接箭头连接符 10" o:spid="_x0000_s1026" o:spt="32" type="#_x0000_t32" style="position:absolute;left:0pt;margin-left:60.85pt;margin-top:9.65pt;height:27.4pt;width:0pt;z-index:251685888;mso-width-relative:page;mso-height-relative:page;" filled="f" stroked="t" coordsize="21600,21600" o:gfxdata="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xcS6cdgAAAAJAQAADwAA&#10;AAAAAAABACAAAAA4AAAAZHJzL2Rvd25yZXYueG1sUEsBAhQAFAAAAAgAh07iQFOM8BUAAgAAuwMA&#10;AA4AAAAAAAAAAQAgAAAAPQEAAGRycy9lMm9Eb2MueG1sUEsFBgAAAAAGAAYAWQEAAK8FAAAAAA==&#10;">
                <v:fill on="f" focussize="0,0"/>
                <v:stroke color="#000000" joinstyle="round" endarrow="block"/>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84864" behindDoc="0" locked="0" layoutInCell="1" allowOverlap="1">
                <wp:simplePos x="0" y="0"/>
                <wp:positionH relativeFrom="column">
                  <wp:posOffset>773430</wp:posOffset>
                </wp:positionH>
                <wp:positionV relativeFrom="paragraph">
                  <wp:posOffset>121920</wp:posOffset>
                </wp:positionV>
                <wp:extent cx="1445895" cy="635"/>
                <wp:effectExtent l="0" t="0" r="0" b="0"/>
                <wp:wrapNone/>
                <wp:docPr id="24" name="直接箭头连接符 9"/>
                <wp:cNvGraphicFramePr/>
                <a:graphic xmlns:a="http://schemas.openxmlformats.org/drawingml/2006/main">
                  <a:graphicData uri="http://schemas.microsoft.com/office/word/2010/wordprocessingShape">
                    <wps:wsp>
                      <wps:cNvCnPr>
                        <a:cxnSpLocks noChangeShapeType="true"/>
                      </wps:cNvCnPr>
                      <wps:spPr bwMode="auto">
                        <a:xfrm>
                          <a:off x="0" y="0"/>
                          <a:ext cx="1445895" cy="635"/>
                        </a:xfrm>
                        <a:prstGeom prst="straightConnector1">
                          <a:avLst/>
                        </a:prstGeom>
                        <a:noFill/>
                        <a:ln w="9525" cmpd="sng">
                          <a:solidFill>
                            <a:srgbClr val="000000"/>
                          </a:solidFill>
                          <a:round/>
                        </a:ln>
                        <a:effectLst/>
                      </wps:spPr>
                      <wps:bodyPr/>
                    </wps:wsp>
                  </a:graphicData>
                </a:graphic>
              </wp:anchor>
            </w:drawing>
          </mc:Choice>
          <mc:Fallback>
            <w:pict>
              <v:shape id="直接箭头连接符 9" o:spid="_x0000_s1026" o:spt="32" type="#_x0000_t32" style="position:absolute;left:0pt;margin-left:60.9pt;margin-top:9.6pt;height:0.05pt;width:113.85pt;z-index:251684864;mso-width-relative:page;mso-height-relative:page;" filled="f" stroked="t" coordsize="21600,21600" o:gfxdata="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iRrkatcAAAAJAQAADwAAAAAAAAABACAAAAA4AAAAZHJzL2Rvd25y&#10;ZXYueG1sUEsBAhQAFAAAAAgAh07iQICRVerpAQAAjwMAAA4AAAAAAAAAAQAgAAAAPAEAAGRycy9l&#10;Mm9Eb2MueG1sUEsFBgAAAAAGAAYAWQEAAJcFAAAAAA==&#10;">
                <v:fill on="f" focussize="0,0"/>
                <v:stroke color="#000000" joinstyle="round"/>
                <v:imagedata o:title=""/>
                <o:lock v:ext="edit" aspectratio="f"/>
              </v:shape>
            </w:pict>
          </mc:Fallback>
        </mc:AlternateContent>
      </w:r>
    </w:p>
    <w:p>
      <w:pPr>
        <w:tabs>
          <w:tab w:val="left" w:pos="5220"/>
          <w:tab w:val="left" w:pos="6270"/>
        </w:tabs>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8720" behindDoc="0" locked="0" layoutInCell="1" allowOverlap="1">
                <wp:simplePos x="0" y="0"/>
                <wp:positionH relativeFrom="column">
                  <wp:posOffset>269875</wp:posOffset>
                </wp:positionH>
                <wp:positionV relativeFrom="paragraph">
                  <wp:posOffset>96520</wp:posOffset>
                </wp:positionV>
                <wp:extent cx="990600" cy="523875"/>
                <wp:effectExtent l="4445" t="4445" r="14605" b="5080"/>
                <wp:wrapNone/>
                <wp:docPr id="16" name="矩形: 圆角 5"/>
                <wp:cNvGraphicFramePr/>
                <a:graphic xmlns:a="http://schemas.openxmlformats.org/drawingml/2006/main">
                  <a:graphicData uri="http://schemas.microsoft.com/office/word/2010/wordprocessingShape">
                    <wps:wsp>
                      <wps:cNvSpPr>
                        <a:spLocks noChangeArrowheads="true"/>
                      </wps:cNvSpPr>
                      <wps:spPr bwMode="auto">
                        <a:xfrm>
                          <a:off x="0" y="0"/>
                          <a:ext cx="990600" cy="523875"/>
                        </a:xfrm>
                        <a:prstGeom prst="roundRect">
                          <a:avLst>
                            <a:gd name="adj" fmla="val 16667"/>
                          </a:avLst>
                        </a:prstGeom>
                        <a:solidFill>
                          <a:srgbClr val="FFFFFF"/>
                        </a:solidFill>
                        <a:ln w="9525" cmpd="sng">
                          <a:solidFill>
                            <a:srgbClr val="000000"/>
                          </a:solidFill>
                          <a:round/>
                        </a:ln>
                        <a:effectLst/>
                      </wps:spPr>
                      <wps:txbx>
                        <w:txbxContent>
                          <w:p>
                            <w:pPr>
                              <w:jc w:val="center"/>
                              <w:rPr>
                                <w:rFonts w:ascii="宋体" w:hAnsi="宋体" w:eastAsia="宋体"/>
                                <w:sz w:val="24"/>
                                <w:szCs w:val="24"/>
                              </w:rPr>
                            </w:pPr>
                            <w:r>
                              <w:rPr>
                                <w:rFonts w:hint="eastAsia" w:ascii="宋体" w:hAnsi="宋体" w:eastAsia="宋体"/>
                                <w:sz w:val="24"/>
                                <w:szCs w:val="24"/>
                              </w:rPr>
                              <w:t>进行调整</w:t>
                            </w:r>
                          </w:p>
                        </w:txbxContent>
                      </wps:txbx>
                      <wps:bodyPr rot="0" vert="horz" wrap="square" lIns="91440" tIns="45720" rIns="91440" bIns="45720" anchor="ctr" anchorCtr="false" upright="true">
                        <a:noAutofit/>
                      </wps:bodyPr>
                    </wps:wsp>
                  </a:graphicData>
                </a:graphic>
              </wp:anchor>
            </w:drawing>
          </mc:Choice>
          <mc:Fallback>
            <w:pict>
              <v:roundrect id="矩形: 圆角 5" o:spid="_x0000_s1026" o:spt="2" style="position:absolute;left:0pt;margin-left:21.25pt;margin-top:7.6pt;height:41.25pt;width:78pt;z-index:251678720;v-text-anchor:middle;mso-width-relative:page;mso-height-relative:page;" fillcolor="#FFFFFF" filled="t" stroked="t" coordsize="21600,21600" arcsize="0.166666666666667" o:gfxdata="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FUSKh/XAAAACAEAAA8AAAAAAAAAAQAgAAAAOAAAAGRycy9kb3ducmV2LnhtbFBL&#10;AQIUABQAAAAIAIdO4kBLx4LSUwIAAH0EAAAOAAAAAAAAAAEAIAAAADwBAABkcnMvZTJvRG9jLnht&#10;bFBLBQYAAAAABgAGAFkBAAABBgAAAAA=&#10;">
                <v:fill on="t" focussize="0,0"/>
                <v:stroke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进行调整</w:t>
                      </w:r>
                    </w:p>
                  </w:txbxContent>
                </v:textbox>
              </v:roundrect>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82816" behindDoc="0" locked="0" layoutInCell="1" allowOverlap="1">
                <wp:simplePos x="0" y="0"/>
                <wp:positionH relativeFrom="column">
                  <wp:posOffset>1758950</wp:posOffset>
                </wp:positionH>
                <wp:positionV relativeFrom="paragraph">
                  <wp:posOffset>77470</wp:posOffset>
                </wp:positionV>
                <wp:extent cx="990600" cy="523875"/>
                <wp:effectExtent l="4445" t="4445" r="14605" b="5080"/>
                <wp:wrapNone/>
                <wp:docPr id="19" name="矩形: 圆角 7"/>
                <wp:cNvGraphicFramePr/>
                <a:graphic xmlns:a="http://schemas.openxmlformats.org/drawingml/2006/main">
                  <a:graphicData uri="http://schemas.microsoft.com/office/word/2010/wordprocessingShape">
                    <wps:wsp>
                      <wps:cNvSpPr>
                        <a:spLocks noChangeArrowheads="true"/>
                      </wps:cNvSpPr>
                      <wps:spPr bwMode="auto">
                        <a:xfrm>
                          <a:off x="0" y="0"/>
                          <a:ext cx="990600" cy="523875"/>
                        </a:xfrm>
                        <a:prstGeom prst="roundRect">
                          <a:avLst>
                            <a:gd name="adj" fmla="val 16667"/>
                          </a:avLst>
                        </a:prstGeom>
                        <a:solidFill>
                          <a:srgbClr val="FFFFFF"/>
                        </a:solidFill>
                        <a:ln w="9525" cmpd="sng">
                          <a:solidFill>
                            <a:srgbClr val="000000"/>
                          </a:solidFill>
                          <a:round/>
                        </a:ln>
                        <a:effectLst/>
                      </wps:spPr>
                      <wps:txbx>
                        <w:txbxContent>
                          <w:p>
                            <w:pPr>
                              <w:jc w:val="center"/>
                              <w:rPr>
                                <w:rFonts w:ascii="宋体" w:hAnsi="宋体" w:eastAsia="宋体"/>
                                <w:sz w:val="24"/>
                                <w:szCs w:val="24"/>
                              </w:rPr>
                            </w:pPr>
                            <w:r>
                              <w:rPr>
                                <w:rFonts w:hint="eastAsia" w:ascii="宋体" w:hAnsi="宋体" w:eastAsia="宋体"/>
                                <w:sz w:val="24"/>
                                <w:szCs w:val="24"/>
                              </w:rPr>
                              <w:t>不得出台</w:t>
                            </w:r>
                          </w:p>
                        </w:txbxContent>
                      </wps:txbx>
                      <wps:bodyPr rot="0" vert="horz" wrap="square" lIns="91440" tIns="45720" rIns="91440" bIns="45720" anchor="ctr" anchorCtr="false" upright="true">
                        <a:noAutofit/>
                      </wps:bodyPr>
                    </wps:wsp>
                  </a:graphicData>
                </a:graphic>
              </wp:anchor>
            </w:drawing>
          </mc:Choice>
          <mc:Fallback>
            <w:pict>
              <v:roundrect id="矩形: 圆角 7" o:spid="_x0000_s1026" o:spt="2" style="position:absolute;left:0pt;margin-left:138.5pt;margin-top:6.1pt;height:41.25pt;width:78pt;z-index:251682816;v-text-anchor:middle;mso-width-relative:page;mso-height-relative:page;" fillcolor="#FFFFFF" filled="t" stroked="t" coordsize="21600,21600" arcsize="0.166666666666667" o:gfxdata="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B8jTw82AAAAAkBAAAPAAAAAAAAAAEAIAAAADgAAABkcnMvZG93bnJldi54bWxQ&#10;SwECFAAUAAAACACHTuJAvwowkFMCAAB9BAAADgAAAAAAAAABACAAAAA9AQAAZHJzL2Uyb0RvYy54&#10;bWxQSwUGAAAAAAYABgBZAQAAAgYAAAAA&#10;">
                <v:fill on="t" focussize="0,0"/>
                <v:stroke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不得出台</w:t>
                      </w:r>
                    </w:p>
                  </w:txbxContent>
                </v:textbox>
              </v:roundrect>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79744" behindDoc="0" locked="0" layoutInCell="1" allowOverlap="1">
                <wp:simplePos x="0" y="0"/>
                <wp:positionH relativeFrom="column">
                  <wp:posOffset>-209550</wp:posOffset>
                </wp:positionH>
                <wp:positionV relativeFrom="paragraph">
                  <wp:posOffset>363220</wp:posOffset>
                </wp:positionV>
                <wp:extent cx="447675" cy="0"/>
                <wp:effectExtent l="0" t="0" r="0" b="0"/>
                <wp:wrapNone/>
                <wp:docPr id="17" name="直接箭头连接符 8"/>
                <wp:cNvGraphicFramePr/>
                <a:graphic xmlns:a="http://schemas.openxmlformats.org/drawingml/2006/main">
                  <a:graphicData uri="http://schemas.microsoft.com/office/word/2010/wordprocessingShape">
                    <wps:wsp>
                      <wps:cNvCnPr>
                        <a:cxnSpLocks noChangeShapeType="true"/>
                      </wps:cNvCnPr>
                      <wps:spPr bwMode="auto">
                        <a:xfrm flipH="true">
                          <a:off x="0" y="0"/>
                          <a:ext cx="447675" cy="0"/>
                        </a:xfrm>
                        <a:prstGeom prst="straightConnector1">
                          <a:avLst/>
                        </a:prstGeom>
                        <a:noFill/>
                        <a:ln w="9525" cmpd="sng">
                          <a:solidFill>
                            <a:srgbClr val="000000"/>
                          </a:solidFill>
                          <a:round/>
                        </a:ln>
                        <a:effectLst/>
                      </wps:spPr>
                      <wps:bodyPr/>
                    </wps:wsp>
                  </a:graphicData>
                </a:graphic>
              </wp:anchor>
            </w:drawing>
          </mc:Choice>
          <mc:Fallback>
            <w:pict>
              <v:shape id="直接箭头连接符 8" o:spid="_x0000_s1026" o:spt="32" type="#_x0000_t32" style="position:absolute;left:0pt;flip:x;margin-left:-16.5pt;margin-top:28.6pt;height:0pt;width:35.25pt;z-index:251679744;mso-width-relative:page;mso-height-relative:page;" filled="f" stroked="t" coordsize="21600,21600" o:gfxdata="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pk+H0tYAAAAIAQAADwAAAAAAAAABACAAAAA4AAAAZHJzL2Rv&#10;d25yZXYueG1sUEsBAhQAFAAAAAgAh07iQHNNbsbtAQAAmQMAAA4AAAAAAAAAAQAgAAAAOwEAAGRy&#10;cy9lMm9Eb2MueG1sUEsFBgAAAAAGAAYAWQEAAJoFAAAAAA==&#10;">
                <v:fill on="f" focussize="0,0"/>
                <v:stroke color="#000000" joinstyle="round"/>
                <v:imagedata o:title=""/>
                <o:lock v:ext="edit" aspectratio="f"/>
              </v:shape>
            </w:pict>
          </mc:Fallback>
        </mc:AlternateContent>
      </w:r>
    </w:p>
    <w:p>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594" w:lineRule="exact"/>
        <w:jc w:val="center"/>
        <w:rPr>
          <w:rFonts w:ascii="Times New Roman" w:hAnsi="Times New Roman" w:eastAsia="宋体" w:cs="Times New Roman"/>
          <w:sz w:val="30"/>
          <w:szCs w:val="30"/>
        </w:rPr>
      </w:pPr>
    </w:p>
    <w:p>
      <w:pPr>
        <w:pStyle w:val="56"/>
        <w:spacing w:beforeAutospacing="1" w:afterAutospacing="1" w:line="360" w:lineRule="auto"/>
        <w:ind w:firstLine="520"/>
        <w:jc w:val="center"/>
        <w:rPr>
          <w:rFonts w:ascii="Times New Roman" w:hAnsi="Times New Roman" w:eastAsia="宋体" w:cs="Times New Roman"/>
          <w:b/>
          <w:bCs/>
          <w:lang w:val="zh-CN"/>
        </w:rPr>
      </w:pPr>
      <w:r>
        <w:rPr>
          <w:rFonts w:ascii="Times New Roman" w:hAnsi="Times New Roman" w:eastAsia="宋体" w:cs="Times New Roman"/>
          <w:b/>
          <w:bCs/>
          <w:lang w:val="zh-CN"/>
        </w:rPr>
        <w:t>《公平竞争审查制度实施细则》之</w:t>
      </w:r>
      <w:r>
        <w:rPr>
          <w:rStyle w:val="54"/>
          <w:rFonts w:ascii="Times New Roman" w:hAnsi="Times New Roman" w:eastAsia="宋体" w:cs="Times New Roman"/>
          <w:b/>
          <w:bCs/>
          <w:lang w:val="zh-CN"/>
        </w:rPr>
        <w:t>附件2</w:t>
      </w:r>
    </w:p>
    <w:p>
      <w:pPr>
        <w:pStyle w:val="56"/>
        <w:spacing w:beforeAutospacing="1" w:afterAutospacing="1" w:line="360" w:lineRule="auto"/>
        <w:ind w:firstLine="520"/>
        <w:jc w:val="center"/>
        <w:rPr>
          <w:rStyle w:val="54"/>
          <w:rFonts w:ascii="Times New Roman" w:hAnsi="Times New Roman" w:eastAsia="宋体" w:cs="Times New Roman"/>
          <w:b/>
          <w:bCs/>
          <w:lang w:val="zh-CN"/>
        </w:rPr>
      </w:pPr>
      <w:r>
        <w:rPr>
          <w:rStyle w:val="54"/>
          <w:rFonts w:ascii="Times New Roman" w:hAnsi="Times New Roman" w:eastAsia="宋体" w:cs="Times New Roman"/>
          <w:b/>
          <w:bCs/>
          <w:lang w:val="zh-CN"/>
        </w:rPr>
        <w:t>公平竞争审查表</w:t>
      </w:r>
    </w:p>
    <w:tbl>
      <w:tblPr>
        <w:tblStyle w:val="13"/>
        <w:tblpPr w:leftFromText="180" w:rightFromText="180" w:vertAnchor="text" w:horzAnchor="page" w:tblpX="1908" w:tblpY="73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1270"/>
        <w:gridCol w:w="559"/>
        <w:gridCol w:w="1995"/>
        <w:gridCol w:w="1134"/>
        <w:gridCol w:w="23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248" w:type="dxa"/>
            <w:tcBorders>
              <w:top w:val="nil"/>
              <w:left w:val="nil"/>
              <w:bottom w:val="single" w:color="auto" w:sz="4" w:space="0"/>
              <w:right w:val="nil"/>
            </w:tcBorders>
            <w:vAlign w:val="center"/>
          </w:tcPr>
          <w:p>
            <w:pPr>
              <w:spacing w:line="594" w:lineRule="exact"/>
              <w:jc w:val="center"/>
              <w:rPr>
                <w:rFonts w:ascii="Times New Roman" w:hAnsi="Times New Roman" w:eastAsia="宋体" w:cs="Times New Roman"/>
                <w:sz w:val="24"/>
                <w:szCs w:val="24"/>
              </w:rPr>
            </w:pPr>
          </w:p>
        </w:tc>
        <w:tc>
          <w:tcPr>
            <w:tcW w:w="7320" w:type="dxa"/>
            <w:gridSpan w:val="5"/>
            <w:tcBorders>
              <w:top w:val="nil"/>
              <w:left w:val="nil"/>
              <w:bottom w:val="single" w:color="auto" w:sz="4" w:space="0"/>
              <w:right w:val="nil"/>
            </w:tcBorders>
          </w:tcPr>
          <w:p>
            <w:pPr>
              <w:spacing w:line="594" w:lineRule="exact"/>
              <w:jc w:val="right"/>
              <w:rPr>
                <w:rFonts w:ascii="Times New Roman" w:hAnsi="Times New Roman" w:eastAsia="宋体" w:cs="Times New Roman"/>
                <w:sz w:val="24"/>
                <w:szCs w:val="24"/>
              </w:rPr>
            </w:pPr>
            <w:r>
              <w:rPr>
                <w:rFonts w:ascii="Times New Roman" w:hAnsi="Times New Roman" w:eastAsia="宋体" w:cs="Times New Roman"/>
                <w:sz w:val="24"/>
                <w:szCs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48" w:type="dxa"/>
            <w:tcBorders>
              <w:top w:val="single" w:color="auto" w:sz="4" w:space="0"/>
              <w:left w:val="single" w:color="auto" w:sz="4" w:space="0"/>
              <w:bottom w:val="single" w:color="auto" w:sz="4" w:space="0"/>
            </w:tcBorders>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政策措施名称</w:t>
            </w:r>
          </w:p>
        </w:tc>
        <w:tc>
          <w:tcPr>
            <w:tcW w:w="7320" w:type="dxa"/>
            <w:gridSpan w:val="5"/>
            <w:tcBorders>
              <w:top w:val="single" w:color="auto" w:sz="4" w:space="0"/>
              <w:bottom w:val="single" w:color="auto" w:sz="4" w:space="0"/>
              <w:right w:val="single" w:color="auto" w:sz="4" w:space="0"/>
            </w:tcBorders>
          </w:tcPr>
          <w:p>
            <w:pPr>
              <w:spacing w:line="594"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1248" w:type="dxa"/>
            <w:tcBorders>
              <w:top w:val="single" w:color="auto" w:sz="4" w:space="0"/>
            </w:tcBorders>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涉及行业领域</w:t>
            </w:r>
          </w:p>
        </w:tc>
        <w:tc>
          <w:tcPr>
            <w:tcW w:w="7320" w:type="dxa"/>
            <w:gridSpan w:val="5"/>
            <w:tcBorders>
              <w:top w:val="single" w:color="auto" w:sz="4" w:space="0"/>
            </w:tcBorders>
          </w:tcPr>
          <w:p>
            <w:pPr>
              <w:spacing w:line="594"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性质</w:t>
            </w:r>
          </w:p>
        </w:tc>
        <w:tc>
          <w:tcPr>
            <w:tcW w:w="7320" w:type="dxa"/>
            <w:gridSpan w:val="5"/>
          </w:tcPr>
          <w:p>
            <w:pPr>
              <w:spacing w:line="594" w:lineRule="exact"/>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87936" behindDoc="0" locked="0" layoutInCell="1" allowOverlap="1">
                      <wp:simplePos x="0" y="0"/>
                      <wp:positionH relativeFrom="column">
                        <wp:posOffset>981710</wp:posOffset>
                      </wp:positionH>
                      <wp:positionV relativeFrom="paragraph">
                        <wp:posOffset>187325</wp:posOffset>
                      </wp:positionV>
                      <wp:extent cx="180975" cy="171450"/>
                      <wp:effectExtent l="5080" t="4445" r="4445" b="14605"/>
                      <wp:wrapNone/>
                      <wp:docPr id="40" name="流程图: 过程 40"/>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cmpd="sng">
                                <a:solidFill>
                                  <a:srgbClr val="000000"/>
                                </a:solidFill>
                                <a:miter lim="800000"/>
                              </a:ln>
                              <a:effectLst/>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77.3pt;margin-top:14.75pt;height:13.5pt;width:14.25pt;z-index:251687936;mso-width-relative:page;mso-height-relative:page;" fillcolor="#FFFFFF" filled="t" stroked="t" coordsize="21600,21600" o:gfxdata="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BCTZcLYAAAA&#10;CQEAAA8AAAAAAAAAAQAgAAAAOAAAAGRycy9kb3ducmV2LnhtbFBLAQIUABQAAAAIAIdO4kC+ujj+&#10;QAIAAFwEAAAOAAAAAAAAAAEAIAAAAD0BAABkcnMvZTJvRG9jLnhtbFBLBQYAAAAABgAGAFkBAADv&#10;BQAAAAA=&#10;">
                      <v:fill on="t" focussize="0,0"/>
                      <v:stroke color="#000000" miterlimit="8" joinstyle="miter"/>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89984" behindDoc="0" locked="0" layoutInCell="1" allowOverlap="1">
                      <wp:simplePos x="0" y="0"/>
                      <wp:positionH relativeFrom="column">
                        <wp:posOffset>3204210</wp:posOffset>
                      </wp:positionH>
                      <wp:positionV relativeFrom="paragraph">
                        <wp:posOffset>140335</wp:posOffset>
                      </wp:positionV>
                      <wp:extent cx="180975" cy="171450"/>
                      <wp:effectExtent l="5080" t="4445" r="4445" b="14605"/>
                      <wp:wrapNone/>
                      <wp:docPr id="41" name="流程图: 过程 41"/>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cmpd="sng">
                                <a:solidFill>
                                  <a:srgbClr val="000000"/>
                                </a:solidFill>
                                <a:miter lim="800000"/>
                              </a:ln>
                              <a:effectLst/>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252.3pt;margin-top:11.05pt;height:13.5pt;width:14.25pt;z-index:251689984;mso-width-relative:page;mso-height-relative:page;" fillcolor="#FFFFFF" filled="t" stroked="t" coordsize="21600,21600" o:gfxdata="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YV2DqdkA&#10;AAAJAQAADwAAAAAAAAABACAAAAA4AAAAZHJzL2Rvd25yZXYueG1sUEsBAhQAFAAAAAgAh07iQJru&#10;7olBAgAAXAQAAA4AAAAAAAAAAQAgAAAAPgEAAGRycy9lMm9Eb2MueG1sUEsFBgAAAAAGAAYAWQEA&#10;APEFAAAAAA==&#10;">
                      <v:fill on="t" focussize="0,0"/>
                      <v:stroke color="#000000" miterlimit="8" joinstyle="miter"/>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88960" behindDoc="0" locked="0" layoutInCell="1" allowOverlap="1">
                      <wp:simplePos x="0" y="0"/>
                      <wp:positionH relativeFrom="column">
                        <wp:posOffset>2461895</wp:posOffset>
                      </wp:positionH>
                      <wp:positionV relativeFrom="paragraph">
                        <wp:posOffset>140335</wp:posOffset>
                      </wp:positionV>
                      <wp:extent cx="180975" cy="171450"/>
                      <wp:effectExtent l="5080" t="4445" r="4445" b="14605"/>
                      <wp:wrapNone/>
                      <wp:docPr id="42" name="流程图: 过程 42"/>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cmpd="sng">
                                <a:solidFill>
                                  <a:srgbClr val="000000"/>
                                </a:solidFill>
                                <a:miter lim="800000"/>
                              </a:ln>
                              <a:effectLst/>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193.85pt;margin-top:11.05pt;height:13.5pt;width:14.25pt;z-index:251688960;mso-width-relative:page;mso-height-relative:page;" fillcolor="#FFFFFF" filled="t" stroked="t" coordsize="21600,21600" o:gfxdata="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eYMwFtkA&#10;AAAJAQAADwAAAAAAAAABACAAAAA4AAAAZHJzL2Rvd25yZXYueG1sUEsBAhQAFAAAAAgAh07iQPYS&#10;lBFBAgAAXAQAAA4AAAAAAAAAAQAgAAAAPgEAAGRycy9lMm9Eb2MueG1sUEsFBgAAAAAGAAYAWQEA&#10;APEFAAAAAA==&#10;">
                      <v:fill on="t" focussize="0,0"/>
                      <v:stroke color="#000000" miterlimit="8" joinstyle="miter"/>
                      <v:imagedata o:title=""/>
                      <o:lock v:ext="edit" aspectratio="f"/>
                    </v:shape>
                  </w:pict>
                </mc:Fallback>
              </mc:AlternateContent>
            </w:r>
            <w:r>
              <w:rPr>
                <w:rFonts w:ascii="Times New Roman" w:hAnsi="Times New Roman" w:eastAsia="宋体" w:cs="Times New Roman"/>
                <w:sz w:val="24"/>
                <w:szCs w:val="24"/>
              </w:rPr>
              <w:t>行政法规草案地方性法规草案规章</w:t>
            </w:r>
          </w:p>
          <w:p>
            <w:pPr>
              <w:spacing w:line="594" w:lineRule="exact"/>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91008" behindDoc="0" locked="0" layoutInCell="1" allowOverlap="1">
                      <wp:simplePos x="0" y="0"/>
                      <wp:positionH relativeFrom="column">
                        <wp:posOffset>842010</wp:posOffset>
                      </wp:positionH>
                      <wp:positionV relativeFrom="paragraph">
                        <wp:posOffset>157480</wp:posOffset>
                      </wp:positionV>
                      <wp:extent cx="180975" cy="171450"/>
                      <wp:effectExtent l="5080" t="4445" r="4445" b="14605"/>
                      <wp:wrapNone/>
                      <wp:docPr id="38" name="流程图: 过程 38"/>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cmpd="sng">
                                <a:solidFill>
                                  <a:srgbClr val="000000"/>
                                </a:solidFill>
                                <a:miter lim="800000"/>
                              </a:ln>
                              <a:effectLst/>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66.3pt;margin-top:12.4pt;height:13.5pt;width:14.25pt;z-index:251691008;mso-width-relative:page;mso-height-relative:page;" fillcolor="#FFFFFF" filled="t" stroked="t" coordsize="21600,21600" o:gfxdata="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OOQtj2AAA&#10;AAkBAAAPAAAAAAAAAAEAIAAAADgAAABkcnMvZG93bnJldi54bWxQSwECFAAUAAAACACHTuJAh4ok&#10;Q0ECAABcBAAADgAAAAAAAAABACAAAAA9AQAAZHJzL2Uyb0RvYy54bWxQSwUGAAAAAAYABgBZAQAA&#10;8AUAAAAA&#10;">
                      <v:fill on="t" focussize="0,0"/>
                      <v:stroke color="#000000" miterlimit="8" joinstyle="miter"/>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92032" behindDoc="0" locked="0" layoutInCell="1" allowOverlap="1">
                      <wp:simplePos x="0" y="0"/>
                      <wp:positionH relativeFrom="column">
                        <wp:posOffset>2327910</wp:posOffset>
                      </wp:positionH>
                      <wp:positionV relativeFrom="paragraph">
                        <wp:posOffset>157480</wp:posOffset>
                      </wp:positionV>
                      <wp:extent cx="180975" cy="171450"/>
                      <wp:effectExtent l="5080" t="4445" r="4445" b="14605"/>
                      <wp:wrapNone/>
                      <wp:docPr id="39" name="流程图: 过程 39"/>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cmpd="sng">
                                <a:solidFill>
                                  <a:srgbClr val="000000"/>
                                </a:solidFill>
                                <a:miter lim="800000"/>
                              </a:ln>
                              <a:effectLst/>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183.3pt;margin-top:12.4pt;height:13.5pt;width:14.25pt;z-index:251692032;mso-width-relative:page;mso-height-relative:page;" fillcolor="#FFFFFF" filled="t" stroked="t" coordsize="21600,21600" o:gfxdata="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SiQAr2AAA&#10;AAkBAAAPAAAAAAAAAAEAIAAAADgAAABkcnMvZG93bnJldi54bWxQSwECFAAUAAAACACHTuJAo97y&#10;NEECAABcBAAADgAAAAAAAAABACAAAAA9AQAAZHJzL2Uyb0RvYy54bWxQSwUGAAAAAAYABgBZAQAA&#10;8AUAAAAA&#10;">
                      <v:fill on="t" focussize="0,0"/>
                      <v:stroke color="#000000" miterlimit="8" joinstyle="miter"/>
                      <v:imagedata o:title=""/>
                      <o:lock v:ext="edit" aspectratio="f"/>
                    </v:shape>
                  </w:pict>
                </mc:Fallback>
              </mc:AlternateContent>
            </w:r>
            <w:r>
              <w:rPr>
                <w:rFonts w:ascii="Times New Roman" w:hAnsi="Times New Roman" w:eastAsia="宋体" w:cs="Times New Roman"/>
                <w:sz w:val="24"/>
                <w:szCs w:val="24"/>
              </w:rPr>
              <w:t>规范性文件其他政策措施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1248" w:type="dxa"/>
            <w:vMerge w:val="restart"/>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起草</w: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机构</w:t>
            </w:r>
          </w:p>
        </w:tc>
        <w:tc>
          <w:tcPr>
            <w:tcW w:w="1829" w:type="dxa"/>
            <w:gridSpan w:val="2"/>
            <w:tcBorders>
              <w:right w:val="single" w:color="auto" w:sz="4" w:space="0"/>
            </w:tcBorders>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名称</w:t>
            </w:r>
          </w:p>
        </w:tc>
        <w:tc>
          <w:tcPr>
            <w:tcW w:w="5491" w:type="dxa"/>
            <w:gridSpan w:val="3"/>
            <w:tcBorders>
              <w:left w:val="single" w:color="auto" w:sz="4" w:space="0"/>
            </w:tcBorders>
            <w:vAlign w:val="center"/>
          </w:tcPr>
          <w:p>
            <w:pPr>
              <w:spacing w:line="594" w:lineRule="exact"/>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trPr>
        <w:tc>
          <w:tcPr>
            <w:tcW w:w="1248" w:type="dxa"/>
            <w:vMerge w:val="continue"/>
          </w:tcPr>
          <w:p>
            <w:pPr>
              <w:spacing w:line="594" w:lineRule="exact"/>
              <w:rPr>
                <w:rFonts w:ascii="Times New Roman" w:hAnsi="Times New Roman" w:eastAsia="宋体" w:cs="Times New Roman"/>
                <w:sz w:val="24"/>
                <w:szCs w:val="24"/>
              </w:rPr>
            </w:pPr>
          </w:p>
        </w:tc>
        <w:tc>
          <w:tcPr>
            <w:tcW w:w="1829" w:type="dxa"/>
            <w:gridSpan w:val="2"/>
            <w:tcBorders>
              <w:right w:val="single" w:color="auto" w:sz="4" w:space="0"/>
            </w:tcBorders>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1995" w:type="dxa"/>
            <w:tcBorders>
              <w:left w:val="single" w:color="auto" w:sz="4" w:space="0"/>
              <w:right w:val="single" w:color="auto" w:sz="4" w:space="0"/>
            </w:tcBorders>
            <w:vAlign w:val="center"/>
          </w:tcPr>
          <w:p>
            <w:pPr>
              <w:spacing w:line="594" w:lineRule="exact"/>
              <w:jc w:val="center"/>
              <w:rPr>
                <w:rFonts w:ascii="Times New Roman" w:hAnsi="Times New Roman" w:eastAsia="宋体" w:cs="Times New Roman"/>
                <w:sz w:val="24"/>
                <w:szCs w:val="24"/>
              </w:rPr>
            </w:pPr>
          </w:p>
        </w:tc>
        <w:tc>
          <w:tcPr>
            <w:tcW w:w="1134" w:type="dxa"/>
            <w:tcBorders>
              <w:left w:val="single" w:color="auto" w:sz="4" w:space="0"/>
              <w:right w:val="single" w:color="auto" w:sz="4" w:space="0"/>
            </w:tcBorders>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2362" w:type="dxa"/>
            <w:tcBorders>
              <w:left w:val="single" w:color="auto" w:sz="4" w:space="0"/>
            </w:tcBorders>
            <w:vAlign w:val="center"/>
          </w:tcPr>
          <w:p>
            <w:pPr>
              <w:spacing w:line="594" w:lineRule="exact"/>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vMerge w:val="restart"/>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审查</w: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机构</w:t>
            </w:r>
          </w:p>
        </w:tc>
        <w:tc>
          <w:tcPr>
            <w:tcW w:w="1829" w:type="dxa"/>
            <w:gridSpan w:val="2"/>
            <w:tcBorders>
              <w:right w:val="single" w:color="auto" w:sz="4" w:space="0"/>
            </w:tcBorders>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名称</w:t>
            </w:r>
          </w:p>
        </w:tc>
        <w:tc>
          <w:tcPr>
            <w:tcW w:w="5491" w:type="dxa"/>
            <w:gridSpan w:val="3"/>
            <w:tcBorders>
              <w:left w:val="single" w:color="auto" w:sz="4" w:space="0"/>
            </w:tcBorders>
            <w:vAlign w:val="center"/>
          </w:tcPr>
          <w:p>
            <w:pPr>
              <w:spacing w:line="594" w:lineRule="exact"/>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48" w:type="dxa"/>
            <w:vMerge w:val="continue"/>
          </w:tcPr>
          <w:p>
            <w:pPr>
              <w:spacing w:line="594" w:lineRule="exact"/>
              <w:rPr>
                <w:rFonts w:ascii="Times New Roman" w:hAnsi="Times New Roman" w:eastAsia="宋体" w:cs="Times New Roman"/>
                <w:sz w:val="24"/>
                <w:szCs w:val="24"/>
              </w:rPr>
            </w:pPr>
          </w:p>
        </w:tc>
        <w:tc>
          <w:tcPr>
            <w:tcW w:w="1829" w:type="dxa"/>
            <w:gridSpan w:val="2"/>
            <w:tcBorders>
              <w:right w:val="single" w:color="auto" w:sz="4" w:space="0"/>
            </w:tcBorders>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1995" w:type="dxa"/>
            <w:tcBorders>
              <w:left w:val="single" w:color="auto" w:sz="4" w:space="0"/>
              <w:right w:val="single" w:color="auto" w:sz="4" w:space="0"/>
            </w:tcBorders>
            <w:vAlign w:val="center"/>
          </w:tcPr>
          <w:p>
            <w:pPr>
              <w:spacing w:line="594" w:lineRule="exact"/>
              <w:jc w:val="center"/>
              <w:rPr>
                <w:rFonts w:ascii="Times New Roman" w:hAnsi="Times New Roman" w:eastAsia="宋体" w:cs="Times New Roman"/>
                <w:sz w:val="24"/>
                <w:szCs w:val="24"/>
              </w:rPr>
            </w:pPr>
          </w:p>
        </w:tc>
        <w:tc>
          <w:tcPr>
            <w:tcW w:w="1134" w:type="dxa"/>
            <w:tcBorders>
              <w:left w:val="single" w:color="auto" w:sz="4" w:space="0"/>
              <w:right w:val="single" w:color="auto" w:sz="4" w:space="0"/>
            </w:tcBorders>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电话</w:t>
            </w:r>
          </w:p>
        </w:tc>
        <w:tc>
          <w:tcPr>
            <w:tcW w:w="2362" w:type="dxa"/>
            <w:tcBorders>
              <w:left w:val="single" w:color="auto" w:sz="4" w:space="0"/>
            </w:tcBorders>
            <w:vAlign w:val="center"/>
          </w:tcPr>
          <w:p>
            <w:pPr>
              <w:spacing w:line="594" w:lineRule="exact"/>
              <w:jc w:val="center"/>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248" w:type="dxa"/>
            <w:vMerge w:val="restart"/>
            <w:vAlign w:val="center"/>
          </w:tcPr>
          <w:p>
            <w:pPr>
              <w:spacing w:line="594"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征求意见情况</w:t>
            </w:r>
          </w:p>
        </w:tc>
        <w:tc>
          <w:tcPr>
            <w:tcW w:w="7320" w:type="dxa"/>
            <w:gridSpan w:val="5"/>
            <w:tcBorders>
              <w:bottom w:val="single" w:color="auto" w:sz="4" w:space="0"/>
            </w:tcBorders>
            <w:vAlign w:val="center"/>
          </w:tcPr>
          <w:p>
            <w:pPr>
              <w:spacing w:line="594" w:lineRule="exact"/>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96128" behindDoc="0" locked="0" layoutInCell="1" allowOverlap="1">
                      <wp:simplePos x="0" y="0"/>
                      <wp:positionH relativeFrom="column">
                        <wp:posOffset>3422650</wp:posOffset>
                      </wp:positionH>
                      <wp:positionV relativeFrom="paragraph">
                        <wp:posOffset>157480</wp:posOffset>
                      </wp:positionV>
                      <wp:extent cx="180975" cy="171450"/>
                      <wp:effectExtent l="5080" t="4445" r="4445" b="14605"/>
                      <wp:wrapNone/>
                      <wp:docPr id="36" name="流程图: 过程 36"/>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cmpd="sng">
                                <a:solidFill>
                                  <a:srgbClr val="000000"/>
                                </a:solidFill>
                                <a:miter lim="800000"/>
                              </a:ln>
                              <a:effectLst/>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269.5pt;margin-top:12.4pt;height:13.5pt;width:14.25pt;z-index:251696128;mso-width-relative:page;mso-height-relative:page;" fillcolor="#FFFFFF" filled="t" stroked="t" coordsize="21600,21600" o:gfxdata="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zkU9V9kA&#10;AAAJAQAADwAAAAAAAAABACAAAAA4AAAAZHJzL2Rvd25yZXYueG1sUEsBAhQAFAAAAAgAh07iQLzZ&#10;8KBBAgAAXAQAAA4AAAAAAAAAAQAgAAAAPgEAAGRycy9lMm9Eb2MueG1sUEsFBgAAAAAGAAYAWQEA&#10;APEFAAAAAA==&#10;">
                      <v:fill on="t" focussize="0,0"/>
                      <v:stroke color="#000000" miterlimit="8" joinstyle="miter"/>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95104" behindDoc="0" locked="0" layoutInCell="1" allowOverlap="1">
                      <wp:simplePos x="0" y="0"/>
                      <wp:positionH relativeFrom="column">
                        <wp:posOffset>1454150</wp:posOffset>
                      </wp:positionH>
                      <wp:positionV relativeFrom="paragraph">
                        <wp:posOffset>142240</wp:posOffset>
                      </wp:positionV>
                      <wp:extent cx="180975" cy="171450"/>
                      <wp:effectExtent l="5080" t="4445" r="4445" b="14605"/>
                      <wp:wrapNone/>
                      <wp:docPr id="37" name="流程图: 过程 37"/>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cmpd="sng">
                                <a:solidFill>
                                  <a:srgbClr val="000000"/>
                                </a:solidFill>
                                <a:miter lim="800000"/>
                              </a:ln>
                              <a:effectLst/>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114.5pt;margin-top:11.2pt;height:13.5pt;width:14.25pt;z-index:251695104;mso-width-relative:page;mso-height-relative:page;" fillcolor="#FFFFFF" filled="t" stroked="t" coordsize="21600,21600" o:gfxdata="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Qfg649kA&#10;AAAJAQAADwAAAAAAAAABACAAAAA4AAAAZHJzL2Rvd25yZXYueG1sUEsBAhQAFAAAAAgAh07iQJiN&#10;JtdBAgAAXAQAAA4AAAAAAAAAAQAgAAAAPgEAAGRycy9lMm9Eb2MueG1sUEsFBgAAAAAGAAYAWQEA&#10;APEFAAAAAA==&#10;">
                      <v:fill on="t" focussize="0,0"/>
                      <v:stroke color="#000000" miterlimit="8" joinstyle="miter"/>
                      <v:imagedata o:title=""/>
                      <o:lock v:ext="edit" aspectratio="f"/>
                    </v:shape>
                  </w:pict>
                </mc:Fallback>
              </mc:AlternateContent>
            </w:r>
            <w:r>
              <w:rPr>
                <w:rFonts w:ascii="Times New Roman" w:hAnsi="Times New Roman" w:eastAsia="宋体" w:cs="Times New Roman"/>
                <w:sz w:val="24"/>
                <w:szCs w:val="24"/>
              </w:rPr>
              <w:t>征求利害关系人意见向社会公开征求意见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0" w:hRule="atLeast"/>
        </w:trPr>
        <w:tc>
          <w:tcPr>
            <w:tcW w:w="1248" w:type="dxa"/>
            <w:vMerge w:val="continue"/>
            <w:vAlign w:val="center"/>
          </w:tcPr>
          <w:p>
            <w:pPr>
              <w:spacing w:line="594" w:lineRule="exact"/>
              <w:jc w:val="left"/>
              <w:rPr>
                <w:rFonts w:ascii="Times New Roman" w:hAnsi="Times New Roman" w:eastAsia="宋体" w:cs="Times New Roman"/>
                <w:sz w:val="24"/>
                <w:szCs w:val="24"/>
              </w:rPr>
            </w:pPr>
          </w:p>
        </w:tc>
        <w:tc>
          <w:tcPr>
            <w:tcW w:w="7320" w:type="dxa"/>
            <w:gridSpan w:val="5"/>
            <w:tcBorders>
              <w:top w:val="single" w:color="auto" w:sz="4" w:space="0"/>
            </w:tcBorders>
          </w:tcPr>
          <w:p>
            <w:pPr>
              <w:spacing w:line="594" w:lineRule="exact"/>
              <w:rPr>
                <w:rFonts w:ascii="Times New Roman" w:hAnsi="Times New Roman" w:eastAsia="宋体" w:cs="Times New Roman"/>
                <w:sz w:val="24"/>
                <w:szCs w:val="24"/>
              </w:rPr>
            </w:pPr>
            <w:r>
              <w:rPr>
                <w:rFonts w:ascii="Times New Roman" w:hAnsi="Times New Roman" w:eastAsia="宋体" w:cs="Times New Roman"/>
                <w:sz w:val="24"/>
                <w:szCs w:val="24"/>
              </w:rPr>
              <w:t>具体情况（时间、对象、意见反馈和采纳情况）：</w:t>
            </w:r>
          </w:p>
          <w:p>
            <w:pPr>
              <w:spacing w:line="594" w:lineRule="exact"/>
              <w:ind w:firstLine="4200" w:firstLineChars="1750"/>
              <w:rPr>
                <w:rFonts w:ascii="Times New Roman" w:hAnsi="Times New Roman" w:eastAsia="宋体" w:cs="Times New Roman"/>
                <w:sz w:val="24"/>
                <w:szCs w:val="24"/>
              </w:rPr>
            </w:pPr>
          </w:p>
          <w:p>
            <w:pPr>
              <w:spacing w:line="594" w:lineRule="exact"/>
              <w:ind w:firstLine="4200" w:firstLineChars="1750"/>
              <w:rPr>
                <w:rFonts w:ascii="Times New Roman" w:hAnsi="Times New Roman" w:eastAsia="宋体" w:cs="Times New Roman"/>
                <w:sz w:val="24"/>
                <w:szCs w:val="24"/>
              </w:rPr>
            </w:pPr>
          </w:p>
          <w:p>
            <w:pPr>
              <w:spacing w:line="594" w:lineRule="exact"/>
              <w:ind w:firstLine="4200" w:firstLineChars="1750"/>
              <w:rPr>
                <w:rFonts w:ascii="Times New Roman" w:hAnsi="Times New Roman" w:eastAsia="宋体" w:cs="Times New Roman"/>
                <w:sz w:val="24"/>
                <w:szCs w:val="24"/>
              </w:rPr>
            </w:pPr>
          </w:p>
          <w:p>
            <w:pPr>
              <w:spacing w:line="594" w:lineRule="exact"/>
              <w:ind w:firstLine="4200" w:firstLineChars="1750"/>
              <w:rPr>
                <w:rFonts w:ascii="Times New Roman" w:hAnsi="Times New Roman" w:eastAsia="宋体" w:cs="Times New Roman"/>
                <w:sz w:val="24"/>
                <w:szCs w:val="24"/>
              </w:rPr>
            </w:pPr>
            <w:r>
              <w:rPr>
                <w:rFonts w:ascii="Times New Roman" w:hAnsi="Times New Roman" w:eastAsia="宋体" w:cs="Times New Roman"/>
                <w:sz w:val="24"/>
                <w:szCs w:val="24"/>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0" w:hRule="atLeast"/>
        </w:trPr>
        <w:tc>
          <w:tcPr>
            <w:tcW w:w="1248" w:type="dxa"/>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咨询及第三方评估情况（可选）</w:t>
            </w:r>
          </w:p>
        </w:tc>
        <w:tc>
          <w:tcPr>
            <w:tcW w:w="7320" w:type="dxa"/>
            <w:gridSpan w:val="5"/>
          </w:tcPr>
          <w:p>
            <w:pPr>
              <w:spacing w:line="594" w:lineRule="exact"/>
              <w:rPr>
                <w:rFonts w:ascii="Times New Roman" w:hAnsi="Times New Roman" w:eastAsia="宋体" w:cs="Times New Roman"/>
                <w:sz w:val="24"/>
                <w:szCs w:val="24"/>
              </w:rPr>
            </w:pPr>
          </w:p>
          <w:p>
            <w:pPr>
              <w:spacing w:line="594" w:lineRule="exact"/>
              <w:jc w:val="right"/>
              <w:rPr>
                <w:rFonts w:ascii="Times New Roman" w:hAnsi="Times New Roman" w:eastAsia="宋体" w:cs="Times New Roman"/>
                <w:sz w:val="24"/>
                <w:szCs w:val="24"/>
              </w:rPr>
            </w:pPr>
          </w:p>
          <w:p>
            <w:pPr>
              <w:spacing w:line="594" w:lineRule="exact"/>
              <w:jc w:val="right"/>
              <w:rPr>
                <w:rFonts w:ascii="Times New Roman" w:hAnsi="Times New Roman" w:eastAsia="宋体" w:cs="Times New Roman"/>
                <w:sz w:val="24"/>
                <w:szCs w:val="24"/>
              </w:rPr>
            </w:pPr>
          </w:p>
          <w:p>
            <w:pPr>
              <w:spacing w:line="594" w:lineRule="exact"/>
              <w:jc w:val="right"/>
              <w:rPr>
                <w:rFonts w:ascii="Times New Roman" w:hAnsi="Times New Roman" w:eastAsia="宋体" w:cs="Times New Roman"/>
                <w:sz w:val="24"/>
                <w:szCs w:val="24"/>
              </w:rPr>
            </w:pPr>
          </w:p>
          <w:p>
            <w:pPr>
              <w:spacing w:line="594" w:lineRule="exact"/>
              <w:jc w:val="right"/>
              <w:rPr>
                <w:rFonts w:ascii="Times New Roman" w:hAnsi="Times New Roman" w:eastAsia="宋体" w:cs="Times New Roman"/>
                <w:sz w:val="24"/>
                <w:szCs w:val="24"/>
              </w:rPr>
            </w:pPr>
            <w:r>
              <w:rPr>
                <w:rFonts w:ascii="Times New Roman" w:hAnsi="Times New Roman" w:eastAsia="宋体" w:cs="Times New Roman"/>
                <w:sz w:val="24"/>
                <w:szCs w:val="24"/>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248" w:type="dxa"/>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审查</w:t>
            </w:r>
          </w:p>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结论</w:t>
            </w:r>
          </w:p>
        </w:tc>
        <w:tc>
          <w:tcPr>
            <w:tcW w:w="7320" w:type="dxa"/>
            <w:gridSpan w:val="5"/>
            <w:vAlign w:val="center"/>
          </w:tcPr>
          <w:p>
            <w:pPr>
              <w:rPr>
                <w:rFonts w:ascii="Times New Roman" w:hAnsi="Times New Roman" w:eastAsia="宋体" w:cs="Times New Roman"/>
                <w:sz w:val="24"/>
                <w:szCs w:val="24"/>
              </w:rPr>
            </w:pPr>
          </w:p>
          <w:p>
            <w:pPr>
              <w:spacing w:line="594" w:lineRule="exact"/>
              <w:rPr>
                <w:rFonts w:ascii="Times New Roman" w:hAnsi="Times New Roman" w:eastAsia="宋体" w:cs="Times New Roman"/>
                <w:sz w:val="24"/>
                <w:szCs w:val="24"/>
              </w:rPr>
            </w:pPr>
          </w:p>
          <w:p>
            <w:pPr>
              <w:spacing w:line="594" w:lineRule="exact"/>
              <w:rPr>
                <w:rFonts w:ascii="Times New Roman" w:hAnsi="Times New Roman" w:eastAsia="宋体" w:cs="Times New Roman"/>
                <w:sz w:val="24"/>
                <w:szCs w:val="24"/>
              </w:rPr>
            </w:pPr>
          </w:p>
          <w:p>
            <w:pPr>
              <w:spacing w:line="594" w:lineRule="exact"/>
              <w:jc w:val="right"/>
              <w:rPr>
                <w:rFonts w:ascii="Times New Roman" w:hAnsi="Times New Roman" w:eastAsia="宋体" w:cs="Times New Roman"/>
                <w:sz w:val="24"/>
                <w:szCs w:val="24"/>
              </w:rPr>
            </w:pPr>
            <w:r>
              <w:rPr>
                <w:rFonts w:ascii="Times New Roman" w:hAnsi="Times New Roman" w:eastAsia="宋体" w:cs="Times New Roman"/>
                <w:sz w:val="24"/>
                <w:szCs w:val="24"/>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1248" w:type="dxa"/>
            <w:vMerge w:val="restart"/>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适用例外规定</w:t>
            </w:r>
          </w:p>
        </w:tc>
        <w:tc>
          <w:tcPr>
            <w:tcW w:w="7320" w:type="dxa"/>
            <w:gridSpan w:val="5"/>
            <w:vAlign w:val="center"/>
          </w:tcPr>
          <w:p>
            <w:pPr>
              <w:spacing w:line="594" w:lineRule="exact"/>
              <w:jc w:val="left"/>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94080" behindDoc="0" locked="0" layoutInCell="1" allowOverlap="1">
                      <wp:simplePos x="0" y="0"/>
                      <wp:positionH relativeFrom="column">
                        <wp:posOffset>1570355</wp:posOffset>
                      </wp:positionH>
                      <wp:positionV relativeFrom="paragraph">
                        <wp:posOffset>139700</wp:posOffset>
                      </wp:positionV>
                      <wp:extent cx="180975" cy="171450"/>
                      <wp:effectExtent l="5080" t="4445" r="4445" b="14605"/>
                      <wp:wrapNone/>
                      <wp:docPr id="35" name="流程图: 过程 35"/>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cmpd="sng">
                                <a:solidFill>
                                  <a:srgbClr val="000000"/>
                                </a:solidFill>
                                <a:miter lim="800000"/>
                              </a:ln>
                              <a:effectLst/>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123.65pt;margin-top:11pt;height:13.5pt;width:14.25pt;z-index:251694080;mso-width-relative:page;mso-height-relative:page;" fillcolor="#FFFFFF" filled="t" stroked="t" coordsize="21600,21600" o:gfxdata="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I+OX82QAA&#10;AAkBAAAPAAAAAAAAAAEAIAAAADgAAABkcnMvZG93bnJldi54bWxQSwECFAAUAAAACACHTuJA0CWK&#10;OEACAABcBAAADgAAAAAAAAABACAAAAA+AQAAZHJzL2Uyb0RvYy54bWxQSwUGAAAAAAYABgBZAQAA&#10;8AUAAAAA&#10;">
                      <v:fill on="t" focussize="0,0"/>
                      <v:stroke color="#000000" miterlimit="8" joinstyle="miter"/>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93056" behindDoc="0" locked="0" layoutInCell="1" allowOverlap="1">
                      <wp:simplePos x="0" y="0"/>
                      <wp:positionH relativeFrom="column">
                        <wp:posOffset>301625</wp:posOffset>
                      </wp:positionH>
                      <wp:positionV relativeFrom="paragraph">
                        <wp:posOffset>139065</wp:posOffset>
                      </wp:positionV>
                      <wp:extent cx="180975" cy="171450"/>
                      <wp:effectExtent l="5080" t="4445" r="4445" b="14605"/>
                      <wp:wrapNone/>
                      <wp:docPr id="34" name="流程图: 过程 34"/>
                      <wp:cNvGraphicFramePr/>
                      <a:graphic xmlns:a="http://schemas.openxmlformats.org/drawingml/2006/main">
                        <a:graphicData uri="http://schemas.microsoft.com/office/word/2010/wordprocessingShape">
                          <wps:wsp>
                            <wps:cNvSpPr>
                              <a:spLocks noChangeArrowheads="true"/>
                            </wps:cNvSpPr>
                            <wps:spPr bwMode="auto">
                              <a:xfrm>
                                <a:off x="0" y="0"/>
                                <a:ext cx="180975" cy="171450"/>
                              </a:xfrm>
                              <a:prstGeom prst="flowChartProcess">
                                <a:avLst/>
                              </a:prstGeom>
                              <a:solidFill>
                                <a:srgbClr val="FFFFFF"/>
                              </a:solidFill>
                              <a:ln w="9525" cmpd="sng">
                                <a:solidFill>
                                  <a:srgbClr val="000000"/>
                                </a:solidFill>
                                <a:miter lim="800000"/>
                              </a:ln>
                              <a:effectLst/>
                            </wps:spPr>
                            <wps:bodyPr rot="0" vert="horz" wrap="square" lIns="91440" tIns="45720" rIns="91440" bIns="45720" anchor="t" anchorCtr="false" upright="true">
                              <a:noAutofit/>
                            </wps:bodyPr>
                          </wps:wsp>
                        </a:graphicData>
                      </a:graphic>
                    </wp:anchor>
                  </w:drawing>
                </mc:Choice>
                <mc:Fallback>
                  <w:pict>
                    <v:shape id="_x0000_s1026" o:spid="_x0000_s1026" o:spt="109" type="#_x0000_t109" style="position:absolute;left:0pt;margin-left:23.75pt;margin-top:10.95pt;height:13.5pt;width:14.25pt;z-index:251693056;mso-width-relative:page;mso-height-relative:page;" fillcolor="#FFFFFF" filled="t" stroked="t" coordsize="21600,21600" o:gfxdata="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3UI6z2AAA&#10;AAcBAAAPAAAAAAAAAAEAIAAAADgAAABkcnMvZG93bnJldi54bWxQSwECFAAUAAAACACHTuJA9HFc&#10;T0ECAABcBAAADgAAAAAAAAABACAAAAA9AQAAZHJzL2Uyb0RvYy54bWxQSwUGAAAAAAYABgBZAQAA&#10;8AUAAAAA&#10;">
                      <v:fill on="t" focussize="0,0"/>
                      <v:stroke color="#000000" miterlimit="8" joinstyle="miter"/>
                      <v:imagedata o:title=""/>
                      <o:lock v:ext="edit" aspectratio="f"/>
                    </v:shape>
                  </w:pict>
                </mc:Fallback>
              </mc:AlternateContent>
            </w:r>
            <w:r>
              <w:rPr>
                <w:rFonts w:ascii="Times New Roman" w:hAnsi="Times New Roman" w:eastAsia="宋体" w:cs="Times New Roman"/>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2" w:hRule="atLeast"/>
        </w:trPr>
        <w:tc>
          <w:tcPr>
            <w:tcW w:w="1248" w:type="dxa"/>
            <w:vMerge w:val="continue"/>
            <w:vAlign w:val="center"/>
          </w:tcPr>
          <w:p>
            <w:pPr>
              <w:spacing w:line="594" w:lineRule="exact"/>
              <w:jc w:val="center"/>
              <w:rPr>
                <w:rFonts w:ascii="Times New Roman" w:hAnsi="Times New Roman" w:eastAsia="宋体" w:cs="Times New Roman"/>
                <w:sz w:val="24"/>
                <w:szCs w:val="24"/>
              </w:rPr>
            </w:pPr>
          </w:p>
        </w:tc>
        <w:tc>
          <w:tcPr>
            <w:tcW w:w="1270" w:type="dxa"/>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选择“是”时详细说明理由</w:t>
            </w:r>
          </w:p>
        </w:tc>
        <w:tc>
          <w:tcPr>
            <w:tcW w:w="6050" w:type="dxa"/>
            <w:gridSpan w:val="4"/>
          </w:tcPr>
          <w:p>
            <w:pPr>
              <w:spacing w:line="594" w:lineRule="exact"/>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spacing w:line="594"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2" w:hRule="atLeast"/>
        </w:trPr>
        <w:tc>
          <w:tcPr>
            <w:tcW w:w="1248" w:type="dxa"/>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其他需要说明的情况</w:t>
            </w:r>
          </w:p>
        </w:tc>
        <w:tc>
          <w:tcPr>
            <w:tcW w:w="7320" w:type="dxa"/>
            <w:gridSpan w:val="5"/>
          </w:tcPr>
          <w:p>
            <w:pPr>
              <w:spacing w:line="594" w:lineRule="exact"/>
              <w:rPr>
                <w:rFonts w:ascii="Times New Roman" w:hAnsi="Times New Roman"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trPr>
        <w:tc>
          <w:tcPr>
            <w:tcW w:w="1248" w:type="dxa"/>
            <w:vAlign w:val="center"/>
          </w:tcPr>
          <w:p>
            <w:pPr>
              <w:spacing w:line="594"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审查机构主要负责人意见</w:t>
            </w:r>
          </w:p>
        </w:tc>
        <w:tc>
          <w:tcPr>
            <w:tcW w:w="7320" w:type="dxa"/>
            <w:gridSpan w:val="5"/>
          </w:tcPr>
          <w:p>
            <w:pPr>
              <w:spacing w:line="594" w:lineRule="exact"/>
              <w:rPr>
                <w:rFonts w:ascii="Times New Roman" w:hAnsi="Times New Roman" w:eastAsia="宋体" w:cs="Times New Roman"/>
                <w:sz w:val="24"/>
                <w:szCs w:val="24"/>
              </w:rPr>
            </w:pPr>
          </w:p>
          <w:p>
            <w:pPr>
              <w:spacing w:line="594" w:lineRule="exact"/>
              <w:rPr>
                <w:rFonts w:ascii="Times New Roman" w:hAnsi="Times New Roman" w:eastAsia="宋体" w:cs="Times New Roman"/>
                <w:sz w:val="24"/>
                <w:szCs w:val="24"/>
              </w:rPr>
            </w:pPr>
          </w:p>
          <w:p>
            <w:pPr>
              <w:rPr>
                <w:rFonts w:ascii="Times New Roman" w:hAnsi="Times New Roman" w:eastAsia="宋体" w:cs="Times New Roman"/>
                <w:sz w:val="24"/>
                <w:szCs w:val="24"/>
              </w:rPr>
            </w:pPr>
          </w:p>
          <w:p>
            <w:pPr>
              <w:spacing w:line="594" w:lineRule="exact"/>
              <w:ind w:right="560"/>
              <w:rPr>
                <w:rFonts w:ascii="Times New Roman" w:hAnsi="Times New Roman" w:eastAsia="宋体" w:cs="Times New Roman"/>
                <w:sz w:val="24"/>
                <w:szCs w:val="24"/>
              </w:rPr>
            </w:pPr>
          </w:p>
          <w:p>
            <w:pPr>
              <w:spacing w:line="594" w:lineRule="exact"/>
              <w:ind w:right="560" w:firstLine="2040" w:firstLineChars="850"/>
              <w:rPr>
                <w:rFonts w:ascii="Times New Roman" w:hAnsi="Times New Roman" w:eastAsia="宋体" w:cs="Times New Roman"/>
                <w:sz w:val="24"/>
                <w:szCs w:val="24"/>
              </w:rPr>
            </w:pPr>
            <w:r>
              <w:rPr>
                <w:rFonts w:ascii="Times New Roman" w:hAnsi="Times New Roman" w:eastAsia="宋体" w:cs="Times New Roman"/>
                <w:sz w:val="24"/>
                <w:szCs w:val="24"/>
              </w:rPr>
              <w:t>签字：盖章：</w:t>
            </w:r>
          </w:p>
        </w:tc>
      </w:tr>
    </w:tbl>
    <w:p>
      <w:pPr>
        <w:pStyle w:val="57"/>
        <w:spacing w:before="150" w:beforeAutospacing="1" w:afterAutospacing="1" w:line="360" w:lineRule="auto"/>
        <w:ind w:firstLine="0"/>
        <w:jc w:val="both"/>
        <w:rPr>
          <w:rFonts w:ascii="Times New Roman" w:hAnsi="Times New Roman" w:eastAsia="宋体" w:cs="Times New Roman"/>
          <w:lang w:val="zh-CN"/>
        </w:rPr>
      </w:pPr>
    </w:p>
    <w:sectPr>
      <w:pgSz w:w="11906" w:h="16838"/>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细黑一_GBK"/>
    <w:panose1 w:val="00000000000000000000"/>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等线 Light">
    <w:altName w:val="方正细黑一_GBK"/>
    <w:panose1 w:val="00000000000000000000"/>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宋体S-超大字符集(SIP)">
    <w:panose1 w:val="03000509000000000000"/>
    <w:charset w:val="86"/>
    <w:family w:val="auto"/>
    <w:pitch w:val="default"/>
    <w:sig w:usb0="00000003" w:usb1="0A0E0800" w:usb2="0000000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Light">
    <w:altName w:val="方正宋体S-超大字符集(SIP)"/>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488920"/>
    </w:sdtPr>
    <w:sdtContent>
      <w:p>
        <w:pPr>
          <w:pStyle w:val="6"/>
          <w:jc w:val="center"/>
        </w:pPr>
        <w:r>
          <w:fldChar w:fldCharType="begin"/>
        </w:r>
        <w:r>
          <w:instrText xml:space="preserve">PAGE   \* MERGEFORMAT</w:instrText>
        </w:r>
        <w:r>
          <w:fldChar w:fldCharType="separate"/>
        </w:r>
        <w:r>
          <w:rPr>
            <w:lang w:val="zh-CN"/>
          </w:rPr>
          <w:t>53</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82F01"/>
    <w:multiLevelType w:val="multilevel"/>
    <w:tmpl w:val="03D82F01"/>
    <w:lvl w:ilvl="0" w:tentative="0">
      <w:start w:val="1"/>
      <w:numFmt w:val="decimal"/>
      <w:lvlText w:val="%1."/>
      <w:lvlJc w:val="left"/>
      <w:pPr>
        <w:ind w:left="60" w:hanging="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3A0DF1"/>
    <w:multiLevelType w:val="multilevel"/>
    <w:tmpl w:val="063A0DF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507DC9"/>
    <w:multiLevelType w:val="multilevel"/>
    <w:tmpl w:val="17507DC9"/>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A14B21"/>
    <w:multiLevelType w:val="multilevel"/>
    <w:tmpl w:val="1AA14B21"/>
    <w:lvl w:ilvl="0" w:tentative="0">
      <w:start w:val="1"/>
      <w:numFmt w:val="decimal"/>
      <w:lvlText w:val="%1."/>
      <w:lvlJc w:val="left"/>
      <w:pPr>
        <w:ind w:left="60" w:hanging="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9F4523"/>
    <w:multiLevelType w:val="multilevel"/>
    <w:tmpl w:val="279F452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1C22FB0"/>
    <w:multiLevelType w:val="multilevel"/>
    <w:tmpl w:val="31C22FB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BA1C58"/>
    <w:multiLevelType w:val="multilevel"/>
    <w:tmpl w:val="33BA1C58"/>
    <w:lvl w:ilvl="0" w:tentative="0">
      <w:start w:val="1"/>
      <w:numFmt w:val="decimal"/>
      <w:lvlText w:val="%1."/>
      <w:lvlJc w:val="left"/>
      <w:pPr>
        <w:ind w:left="420" w:hanging="420"/>
      </w:pPr>
      <w:rPr>
        <w:rFonts w:hint="default" w:ascii="Times New Roman" w:hAnsi="Times New Roman" w:cs="Times New Roman"/>
        <w:b/>
        <w:bCs/>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0651233"/>
    <w:multiLevelType w:val="multilevel"/>
    <w:tmpl w:val="406512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E19380A"/>
    <w:multiLevelType w:val="multilevel"/>
    <w:tmpl w:val="5E19380A"/>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16937A4"/>
    <w:multiLevelType w:val="multilevel"/>
    <w:tmpl w:val="616937A4"/>
    <w:lvl w:ilvl="0" w:tentative="0">
      <w:start w:val="1"/>
      <w:numFmt w:val="decimal"/>
      <w:lvlText w:val="%1."/>
      <w:lvlJc w:val="left"/>
      <w:pPr>
        <w:ind w:left="60" w:hanging="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4F71C8D"/>
    <w:multiLevelType w:val="multilevel"/>
    <w:tmpl w:val="64F71C8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EC95F9B"/>
    <w:multiLevelType w:val="multilevel"/>
    <w:tmpl w:val="6EC95F9B"/>
    <w:lvl w:ilvl="0" w:tentative="0">
      <w:start w:val="1"/>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2">
    <w:nsid w:val="78150B57"/>
    <w:multiLevelType w:val="multilevel"/>
    <w:tmpl w:val="78150B57"/>
    <w:lvl w:ilvl="0" w:tentative="0">
      <w:start w:val="1"/>
      <w:numFmt w:val="japaneseCounting"/>
      <w:suff w:val="spac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8"/>
  </w:num>
  <w:num w:numId="3">
    <w:abstractNumId w:val="7"/>
  </w:num>
  <w:num w:numId="4">
    <w:abstractNumId w:val="11"/>
  </w:num>
  <w:num w:numId="5">
    <w:abstractNumId w:val="12"/>
  </w:num>
  <w:num w:numId="6">
    <w:abstractNumId w:val="1"/>
  </w:num>
  <w:num w:numId="7">
    <w:abstractNumId w:val="10"/>
  </w:num>
  <w:num w:numId="8">
    <w:abstractNumId w:val="5"/>
  </w:num>
  <w:num w:numId="9">
    <w:abstractNumId w:val="6"/>
  </w:num>
  <w:num w:numId="10">
    <w:abstractNumId w:val="3"/>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k2ZjgzNDdjYzkyMjNlMDkwNTExZDEyNDFkZGIifQ=="/>
  </w:docVars>
  <w:rsids>
    <w:rsidRoot w:val="000F562F"/>
    <w:rsid w:val="00001A03"/>
    <w:rsid w:val="00005528"/>
    <w:rsid w:val="00014219"/>
    <w:rsid w:val="00022B4F"/>
    <w:rsid w:val="000236D5"/>
    <w:rsid w:val="00023D64"/>
    <w:rsid w:val="000263D8"/>
    <w:rsid w:val="0004204A"/>
    <w:rsid w:val="00045097"/>
    <w:rsid w:val="00046824"/>
    <w:rsid w:val="00046D9D"/>
    <w:rsid w:val="00050FD6"/>
    <w:rsid w:val="00055F97"/>
    <w:rsid w:val="000570BD"/>
    <w:rsid w:val="00062351"/>
    <w:rsid w:val="00063279"/>
    <w:rsid w:val="00074058"/>
    <w:rsid w:val="00075ADD"/>
    <w:rsid w:val="00080586"/>
    <w:rsid w:val="00080C12"/>
    <w:rsid w:val="00080C5A"/>
    <w:rsid w:val="00094008"/>
    <w:rsid w:val="0009635E"/>
    <w:rsid w:val="00096ACA"/>
    <w:rsid w:val="00097693"/>
    <w:rsid w:val="000A285F"/>
    <w:rsid w:val="000B0768"/>
    <w:rsid w:val="000B7876"/>
    <w:rsid w:val="000D066E"/>
    <w:rsid w:val="000E3A8F"/>
    <w:rsid w:val="000F0CF6"/>
    <w:rsid w:val="000F316B"/>
    <w:rsid w:val="000F4484"/>
    <w:rsid w:val="000F562F"/>
    <w:rsid w:val="000F5636"/>
    <w:rsid w:val="000F6661"/>
    <w:rsid w:val="001155A4"/>
    <w:rsid w:val="00125CA1"/>
    <w:rsid w:val="00133436"/>
    <w:rsid w:val="00145D6F"/>
    <w:rsid w:val="00150AFF"/>
    <w:rsid w:val="00150DB1"/>
    <w:rsid w:val="001619EC"/>
    <w:rsid w:val="00167699"/>
    <w:rsid w:val="001714E4"/>
    <w:rsid w:val="00174DF4"/>
    <w:rsid w:val="00187378"/>
    <w:rsid w:val="00192076"/>
    <w:rsid w:val="00192976"/>
    <w:rsid w:val="00195862"/>
    <w:rsid w:val="00196ABF"/>
    <w:rsid w:val="001A1FB4"/>
    <w:rsid w:val="001A7FFB"/>
    <w:rsid w:val="001B24A8"/>
    <w:rsid w:val="001B29F2"/>
    <w:rsid w:val="001B6E45"/>
    <w:rsid w:val="001C08AF"/>
    <w:rsid w:val="001C0B5E"/>
    <w:rsid w:val="001C2568"/>
    <w:rsid w:val="001C61B4"/>
    <w:rsid w:val="001D2679"/>
    <w:rsid w:val="001D3481"/>
    <w:rsid w:val="001E280B"/>
    <w:rsid w:val="001E3C5B"/>
    <w:rsid w:val="001F4B08"/>
    <w:rsid w:val="002030AD"/>
    <w:rsid w:val="0022133B"/>
    <w:rsid w:val="002237F2"/>
    <w:rsid w:val="00230D52"/>
    <w:rsid w:val="00234881"/>
    <w:rsid w:val="0023644A"/>
    <w:rsid w:val="002430B9"/>
    <w:rsid w:val="0026199E"/>
    <w:rsid w:val="00261B8A"/>
    <w:rsid w:val="0026298B"/>
    <w:rsid w:val="00263255"/>
    <w:rsid w:val="00276C23"/>
    <w:rsid w:val="00286DD2"/>
    <w:rsid w:val="00287210"/>
    <w:rsid w:val="002A5D71"/>
    <w:rsid w:val="002A6ADD"/>
    <w:rsid w:val="002B03CC"/>
    <w:rsid w:val="002C0A04"/>
    <w:rsid w:val="002C381E"/>
    <w:rsid w:val="002C7418"/>
    <w:rsid w:val="002E30B9"/>
    <w:rsid w:val="002F6B78"/>
    <w:rsid w:val="00305270"/>
    <w:rsid w:val="00316213"/>
    <w:rsid w:val="00320920"/>
    <w:rsid w:val="00326360"/>
    <w:rsid w:val="00327217"/>
    <w:rsid w:val="00331394"/>
    <w:rsid w:val="003365C7"/>
    <w:rsid w:val="00351B2C"/>
    <w:rsid w:val="00352970"/>
    <w:rsid w:val="00367644"/>
    <w:rsid w:val="00367770"/>
    <w:rsid w:val="00367D43"/>
    <w:rsid w:val="00380660"/>
    <w:rsid w:val="003810FE"/>
    <w:rsid w:val="00381CAC"/>
    <w:rsid w:val="00382301"/>
    <w:rsid w:val="00391D86"/>
    <w:rsid w:val="00391E08"/>
    <w:rsid w:val="00395CEC"/>
    <w:rsid w:val="00396811"/>
    <w:rsid w:val="00397471"/>
    <w:rsid w:val="003A0E9E"/>
    <w:rsid w:val="003A18F6"/>
    <w:rsid w:val="003A54A8"/>
    <w:rsid w:val="003A6A41"/>
    <w:rsid w:val="003B2B6B"/>
    <w:rsid w:val="003B3228"/>
    <w:rsid w:val="003B5B3C"/>
    <w:rsid w:val="003C554F"/>
    <w:rsid w:val="003E3D0E"/>
    <w:rsid w:val="003E7F94"/>
    <w:rsid w:val="003F1853"/>
    <w:rsid w:val="004057D9"/>
    <w:rsid w:val="00407A31"/>
    <w:rsid w:val="00412A0C"/>
    <w:rsid w:val="00425243"/>
    <w:rsid w:val="004541C6"/>
    <w:rsid w:val="004560CD"/>
    <w:rsid w:val="00464F7A"/>
    <w:rsid w:val="0046682D"/>
    <w:rsid w:val="004745E5"/>
    <w:rsid w:val="00474AB3"/>
    <w:rsid w:val="00477C24"/>
    <w:rsid w:val="00480883"/>
    <w:rsid w:val="00490C22"/>
    <w:rsid w:val="0049319F"/>
    <w:rsid w:val="00496485"/>
    <w:rsid w:val="004A6233"/>
    <w:rsid w:val="004B0B51"/>
    <w:rsid w:val="004B5CD0"/>
    <w:rsid w:val="004B6C7C"/>
    <w:rsid w:val="004C01CD"/>
    <w:rsid w:val="004C1C58"/>
    <w:rsid w:val="004C3EF7"/>
    <w:rsid w:val="004C4800"/>
    <w:rsid w:val="004D00D7"/>
    <w:rsid w:val="004D1239"/>
    <w:rsid w:val="004E25A2"/>
    <w:rsid w:val="004E2C56"/>
    <w:rsid w:val="004E2CF9"/>
    <w:rsid w:val="004E3F8A"/>
    <w:rsid w:val="004E4D80"/>
    <w:rsid w:val="004E6472"/>
    <w:rsid w:val="004F5FE1"/>
    <w:rsid w:val="00504129"/>
    <w:rsid w:val="005113D5"/>
    <w:rsid w:val="00520EB4"/>
    <w:rsid w:val="00524459"/>
    <w:rsid w:val="00531761"/>
    <w:rsid w:val="00535107"/>
    <w:rsid w:val="005423D7"/>
    <w:rsid w:val="005424E9"/>
    <w:rsid w:val="00543F9F"/>
    <w:rsid w:val="00544080"/>
    <w:rsid w:val="005517C5"/>
    <w:rsid w:val="00552121"/>
    <w:rsid w:val="0055409E"/>
    <w:rsid w:val="005546C7"/>
    <w:rsid w:val="0055517C"/>
    <w:rsid w:val="005562DD"/>
    <w:rsid w:val="005633CC"/>
    <w:rsid w:val="00566433"/>
    <w:rsid w:val="00574C9D"/>
    <w:rsid w:val="0057782D"/>
    <w:rsid w:val="00586681"/>
    <w:rsid w:val="005917F3"/>
    <w:rsid w:val="005A23CD"/>
    <w:rsid w:val="005B0427"/>
    <w:rsid w:val="005B0E3C"/>
    <w:rsid w:val="005B1203"/>
    <w:rsid w:val="005B69BB"/>
    <w:rsid w:val="005C5201"/>
    <w:rsid w:val="005C77CF"/>
    <w:rsid w:val="005C7818"/>
    <w:rsid w:val="005E0CE8"/>
    <w:rsid w:val="005E445E"/>
    <w:rsid w:val="005E65DA"/>
    <w:rsid w:val="005E7DB7"/>
    <w:rsid w:val="005E7EC7"/>
    <w:rsid w:val="005F01F8"/>
    <w:rsid w:val="005F18D8"/>
    <w:rsid w:val="005F1F1C"/>
    <w:rsid w:val="005F4C9D"/>
    <w:rsid w:val="00603579"/>
    <w:rsid w:val="00606193"/>
    <w:rsid w:val="006139AD"/>
    <w:rsid w:val="0061642C"/>
    <w:rsid w:val="00620B59"/>
    <w:rsid w:val="00621A45"/>
    <w:rsid w:val="00622716"/>
    <w:rsid w:val="006254AB"/>
    <w:rsid w:val="0063033B"/>
    <w:rsid w:val="00634841"/>
    <w:rsid w:val="00641358"/>
    <w:rsid w:val="00643311"/>
    <w:rsid w:val="006462D3"/>
    <w:rsid w:val="00650DF6"/>
    <w:rsid w:val="00650FAC"/>
    <w:rsid w:val="006634B3"/>
    <w:rsid w:val="00672027"/>
    <w:rsid w:val="00684A35"/>
    <w:rsid w:val="00693107"/>
    <w:rsid w:val="00696BC8"/>
    <w:rsid w:val="006A3387"/>
    <w:rsid w:val="006A3973"/>
    <w:rsid w:val="006A3A1E"/>
    <w:rsid w:val="006A4ACA"/>
    <w:rsid w:val="006A7D72"/>
    <w:rsid w:val="006B1A9C"/>
    <w:rsid w:val="006C6A16"/>
    <w:rsid w:val="006E024C"/>
    <w:rsid w:val="006E7BD8"/>
    <w:rsid w:val="007050B9"/>
    <w:rsid w:val="00706342"/>
    <w:rsid w:val="007262FE"/>
    <w:rsid w:val="007267B5"/>
    <w:rsid w:val="00727704"/>
    <w:rsid w:val="00730686"/>
    <w:rsid w:val="00732561"/>
    <w:rsid w:val="00733272"/>
    <w:rsid w:val="00734040"/>
    <w:rsid w:val="00737D7A"/>
    <w:rsid w:val="00741B13"/>
    <w:rsid w:val="007420A2"/>
    <w:rsid w:val="007424E4"/>
    <w:rsid w:val="007518C4"/>
    <w:rsid w:val="007528F1"/>
    <w:rsid w:val="00754F81"/>
    <w:rsid w:val="00756B71"/>
    <w:rsid w:val="00767A5C"/>
    <w:rsid w:val="00771856"/>
    <w:rsid w:val="00773A75"/>
    <w:rsid w:val="00777D37"/>
    <w:rsid w:val="007924AF"/>
    <w:rsid w:val="007925DA"/>
    <w:rsid w:val="007A006A"/>
    <w:rsid w:val="007A168E"/>
    <w:rsid w:val="007A28C4"/>
    <w:rsid w:val="007B24F1"/>
    <w:rsid w:val="007B6CA3"/>
    <w:rsid w:val="007C2451"/>
    <w:rsid w:val="007C430A"/>
    <w:rsid w:val="007D674E"/>
    <w:rsid w:val="007E1E59"/>
    <w:rsid w:val="007E2810"/>
    <w:rsid w:val="007F16B6"/>
    <w:rsid w:val="007F7889"/>
    <w:rsid w:val="00804D92"/>
    <w:rsid w:val="0081225E"/>
    <w:rsid w:val="00813AFB"/>
    <w:rsid w:val="00815D8A"/>
    <w:rsid w:val="00822981"/>
    <w:rsid w:val="00825BCD"/>
    <w:rsid w:val="0082766F"/>
    <w:rsid w:val="00851FD1"/>
    <w:rsid w:val="0085399A"/>
    <w:rsid w:val="0086040D"/>
    <w:rsid w:val="00860BFF"/>
    <w:rsid w:val="00862447"/>
    <w:rsid w:val="00865E4F"/>
    <w:rsid w:val="008730B1"/>
    <w:rsid w:val="00873230"/>
    <w:rsid w:val="00877F88"/>
    <w:rsid w:val="00883F82"/>
    <w:rsid w:val="00885173"/>
    <w:rsid w:val="00885EFC"/>
    <w:rsid w:val="00886477"/>
    <w:rsid w:val="00895009"/>
    <w:rsid w:val="008979B4"/>
    <w:rsid w:val="008B3AA7"/>
    <w:rsid w:val="008B55D4"/>
    <w:rsid w:val="008C307E"/>
    <w:rsid w:val="008C3BB3"/>
    <w:rsid w:val="008D37E5"/>
    <w:rsid w:val="008E0E3D"/>
    <w:rsid w:val="008E7547"/>
    <w:rsid w:val="008F667F"/>
    <w:rsid w:val="0090005F"/>
    <w:rsid w:val="009001E5"/>
    <w:rsid w:val="00920F6F"/>
    <w:rsid w:val="00921CC4"/>
    <w:rsid w:val="009267CE"/>
    <w:rsid w:val="0092765E"/>
    <w:rsid w:val="00927834"/>
    <w:rsid w:val="00931698"/>
    <w:rsid w:val="00933A05"/>
    <w:rsid w:val="00936363"/>
    <w:rsid w:val="009506C0"/>
    <w:rsid w:val="009563A9"/>
    <w:rsid w:val="00957C54"/>
    <w:rsid w:val="00960075"/>
    <w:rsid w:val="00962C32"/>
    <w:rsid w:val="00963A21"/>
    <w:rsid w:val="009670AA"/>
    <w:rsid w:val="0097310C"/>
    <w:rsid w:val="0097585E"/>
    <w:rsid w:val="00976DFE"/>
    <w:rsid w:val="0098427A"/>
    <w:rsid w:val="00990C08"/>
    <w:rsid w:val="00991130"/>
    <w:rsid w:val="009A0E2B"/>
    <w:rsid w:val="009A1DC9"/>
    <w:rsid w:val="009A2A2C"/>
    <w:rsid w:val="009B1F55"/>
    <w:rsid w:val="009B758C"/>
    <w:rsid w:val="009C1E7F"/>
    <w:rsid w:val="009C4E7D"/>
    <w:rsid w:val="009C71B0"/>
    <w:rsid w:val="009C7E5D"/>
    <w:rsid w:val="009D1074"/>
    <w:rsid w:val="009D3155"/>
    <w:rsid w:val="009D6CF6"/>
    <w:rsid w:val="009F2230"/>
    <w:rsid w:val="009F44B6"/>
    <w:rsid w:val="009F596C"/>
    <w:rsid w:val="00A13DE9"/>
    <w:rsid w:val="00A16D0A"/>
    <w:rsid w:val="00A177FB"/>
    <w:rsid w:val="00A22359"/>
    <w:rsid w:val="00A300AA"/>
    <w:rsid w:val="00A30CA3"/>
    <w:rsid w:val="00A328CA"/>
    <w:rsid w:val="00A32FD1"/>
    <w:rsid w:val="00A34407"/>
    <w:rsid w:val="00A351EA"/>
    <w:rsid w:val="00A419C0"/>
    <w:rsid w:val="00A43D67"/>
    <w:rsid w:val="00A451FE"/>
    <w:rsid w:val="00A463BE"/>
    <w:rsid w:val="00A4679C"/>
    <w:rsid w:val="00A56221"/>
    <w:rsid w:val="00A56567"/>
    <w:rsid w:val="00A7071D"/>
    <w:rsid w:val="00A729FE"/>
    <w:rsid w:val="00A839B7"/>
    <w:rsid w:val="00A91421"/>
    <w:rsid w:val="00A91440"/>
    <w:rsid w:val="00A921A7"/>
    <w:rsid w:val="00AA2EE1"/>
    <w:rsid w:val="00AA6644"/>
    <w:rsid w:val="00AA739B"/>
    <w:rsid w:val="00AB32F8"/>
    <w:rsid w:val="00AC270E"/>
    <w:rsid w:val="00AC6F5D"/>
    <w:rsid w:val="00AF11CA"/>
    <w:rsid w:val="00AF6CDE"/>
    <w:rsid w:val="00B11A5A"/>
    <w:rsid w:val="00B14F16"/>
    <w:rsid w:val="00B24AAC"/>
    <w:rsid w:val="00B258DD"/>
    <w:rsid w:val="00B30919"/>
    <w:rsid w:val="00B3316C"/>
    <w:rsid w:val="00B36595"/>
    <w:rsid w:val="00B377F0"/>
    <w:rsid w:val="00B40362"/>
    <w:rsid w:val="00B4192D"/>
    <w:rsid w:val="00B42CBC"/>
    <w:rsid w:val="00B44E66"/>
    <w:rsid w:val="00B51BDA"/>
    <w:rsid w:val="00B57DDA"/>
    <w:rsid w:val="00B62A8D"/>
    <w:rsid w:val="00B62CD0"/>
    <w:rsid w:val="00B76254"/>
    <w:rsid w:val="00B76A69"/>
    <w:rsid w:val="00B81D84"/>
    <w:rsid w:val="00B87C2D"/>
    <w:rsid w:val="00B90558"/>
    <w:rsid w:val="00BA54D5"/>
    <w:rsid w:val="00BA6A70"/>
    <w:rsid w:val="00BB4BBE"/>
    <w:rsid w:val="00BB7362"/>
    <w:rsid w:val="00BD659C"/>
    <w:rsid w:val="00BD67A2"/>
    <w:rsid w:val="00BD6FC0"/>
    <w:rsid w:val="00BD78B4"/>
    <w:rsid w:val="00BD7A2B"/>
    <w:rsid w:val="00BE5502"/>
    <w:rsid w:val="00BF3659"/>
    <w:rsid w:val="00BF383A"/>
    <w:rsid w:val="00BF6B47"/>
    <w:rsid w:val="00BF7C14"/>
    <w:rsid w:val="00C0605B"/>
    <w:rsid w:val="00C075E7"/>
    <w:rsid w:val="00C10A50"/>
    <w:rsid w:val="00C2131B"/>
    <w:rsid w:val="00C218CB"/>
    <w:rsid w:val="00C24A4E"/>
    <w:rsid w:val="00C25371"/>
    <w:rsid w:val="00C259E7"/>
    <w:rsid w:val="00C33CD4"/>
    <w:rsid w:val="00C35E63"/>
    <w:rsid w:val="00C36A91"/>
    <w:rsid w:val="00C41447"/>
    <w:rsid w:val="00C45DEB"/>
    <w:rsid w:val="00C52232"/>
    <w:rsid w:val="00C61198"/>
    <w:rsid w:val="00C80750"/>
    <w:rsid w:val="00C91C14"/>
    <w:rsid w:val="00C94D02"/>
    <w:rsid w:val="00C952C2"/>
    <w:rsid w:val="00CA39F1"/>
    <w:rsid w:val="00CB0F8A"/>
    <w:rsid w:val="00CB296B"/>
    <w:rsid w:val="00CC3665"/>
    <w:rsid w:val="00CC4151"/>
    <w:rsid w:val="00CC4299"/>
    <w:rsid w:val="00CC49F5"/>
    <w:rsid w:val="00CC6171"/>
    <w:rsid w:val="00CD1FC7"/>
    <w:rsid w:val="00CD2A44"/>
    <w:rsid w:val="00CD315B"/>
    <w:rsid w:val="00CD6219"/>
    <w:rsid w:val="00CE03E9"/>
    <w:rsid w:val="00CE1E3F"/>
    <w:rsid w:val="00CE48BA"/>
    <w:rsid w:val="00CE557A"/>
    <w:rsid w:val="00CE7B31"/>
    <w:rsid w:val="00CE7F95"/>
    <w:rsid w:val="00CF7E9D"/>
    <w:rsid w:val="00D026D9"/>
    <w:rsid w:val="00D031E1"/>
    <w:rsid w:val="00D0435E"/>
    <w:rsid w:val="00D166FE"/>
    <w:rsid w:val="00D22DF5"/>
    <w:rsid w:val="00D2571C"/>
    <w:rsid w:val="00D2672D"/>
    <w:rsid w:val="00D27483"/>
    <w:rsid w:val="00D3202C"/>
    <w:rsid w:val="00D34353"/>
    <w:rsid w:val="00D379C1"/>
    <w:rsid w:val="00D37DE4"/>
    <w:rsid w:val="00D40202"/>
    <w:rsid w:val="00D45D07"/>
    <w:rsid w:val="00D4779A"/>
    <w:rsid w:val="00D55323"/>
    <w:rsid w:val="00D65C67"/>
    <w:rsid w:val="00D6681F"/>
    <w:rsid w:val="00D679FA"/>
    <w:rsid w:val="00D824C1"/>
    <w:rsid w:val="00D831DC"/>
    <w:rsid w:val="00D84D03"/>
    <w:rsid w:val="00D94093"/>
    <w:rsid w:val="00D94578"/>
    <w:rsid w:val="00D95AA9"/>
    <w:rsid w:val="00D95B1D"/>
    <w:rsid w:val="00DA5FB5"/>
    <w:rsid w:val="00DA736A"/>
    <w:rsid w:val="00DB7DA1"/>
    <w:rsid w:val="00DC02DC"/>
    <w:rsid w:val="00DC07E0"/>
    <w:rsid w:val="00DC3BC1"/>
    <w:rsid w:val="00DC7007"/>
    <w:rsid w:val="00DD18F7"/>
    <w:rsid w:val="00DE226B"/>
    <w:rsid w:val="00DE4A31"/>
    <w:rsid w:val="00DE6E51"/>
    <w:rsid w:val="00DE7154"/>
    <w:rsid w:val="00DE76D0"/>
    <w:rsid w:val="00DF750F"/>
    <w:rsid w:val="00E04BAD"/>
    <w:rsid w:val="00E07686"/>
    <w:rsid w:val="00E1368C"/>
    <w:rsid w:val="00E1493D"/>
    <w:rsid w:val="00E41700"/>
    <w:rsid w:val="00E432D4"/>
    <w:rsid w:val="00E436E0"/>
    <w:rsid w:val="00E47FF5"/>
    <w:rsid w:val="00E633B0"/>
    <w:rsid w:val="00E664BF"/>
    <w:rsid w:val="00E8407C"/>
    <w:rsid w:val="00E85B4D"/>
    <w:rsid w:val="00E90412"/>
    <w:rsid w:val="00E948B6"/>
    <w:rsid w:val="00EA3B2E"/>
    <w:rsid w:val="00EB00DB"/>
    <w:rsid w:val="00EB2EAF"/>
    <w:rsid w:val="00EB69FE"/>
    <w:rsid w:val="00EB78CC"/>
    <w:rsid w:val="00EC3D60"/>
    <w:rsid w:val="00EC4BBB"/>
    <w:rsid w:val="00EC64CF"/>
    <w:rsid w:val="00ED6037"/>
    <w:rsid w:val="00ED769C"/>
    <w:rsid w:val="00ED7FF1"/>
    <w:rsid w:val="00EE4C98"/>
    <w:rsid w:val="00EE4FDA"/>
    <w:rsid w:val="00EF02DF"/>
    <w:rsid w:val="00EF39CD"/>
    <w:rsid w:val="00EF6B87"/>
    <w:rsid w:val="00F01B32"/>
    <w:rsid w:val="00F02B3C"/>
    <w:rsid w:val="00F139FD"/>
    <w:rsid w:val="00F14A17"/>
    <w:rsid w:val="00F14DFE"/>
    <w:rsid w:val="00F158FA"/>
    <w:rsid w:val="00F15CAC"/>
    <w:rsid w:val="00F17C07"/>
    <w:rsid w:val="00F2591B"/>
    <w:rsid w:val="00F30D5B"/>
    <w:rsid w:val="00F3264C"/>
    <w:rsid w:val="00F32669"/>
    <w:rsid w:val="00F354F8"/>
    <w:rsid w:val="00F618C7"/>
    <w:rsid w:val="00F64351"/>
    <w:rsid w:val="00F76066"/>
    <w:rsid w:val="00F80E43"/>
    <w:rsid w:val="00F818D6"/>
    <w:rsid w:val="00F8536D"/>
    <w:rsid w:val="00F92720"/>
    <w:rsid w:val="00F94E9B"/>
    <w:rsid w:val="00F96376"/>
    <w:rsid w:val="00FA0757"/>
    <w:rsid w:val="00FD1C52"/>
    <w:rsid w:val="00FD36D8"/>
    <w:rsid w:val="00FD6452"/>
    <w:rsid w:val="00FE0E2C"/>
    <w:rsid w:val="00FE3262"/>
    <w:rsid w:val="00FE42C9"/>
    <w:rsid w:val="00FF691C"/>
    <w:rsid w:val="50B044EF"/>
    <w:rsid w:val="72EC66E8"/>
    <w:rsid w:val="7EEF5B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9"/>
    <w:unhideWhenUsed/>
    <w:qFormat/>
    <w:uiPriority w:val="99"/>
    <w:pPr>
      <w:jc w:val="left"/>
    </w:pPr>
  </w:style>
  <w:style w:type="paragraph" w:styleId="4">
    <w:name w:val="toc 3"/>
    <w:basedOn w:val="1"/>
    <w:next w:val="1"/>
    <w:unhideWhenUsed/>
    <w:qFormat/>
    <w:uiPriority w:val="39"/>
    <w:pPr>
      <w:ind w:left="840" w:leftChars="400"/>
    </w:pPr>
  </w:style>
  <w:style w:type="paragraph" w:styleId="5">
    <w:name w:val="Balloon Text"/>
    <w:basedOn w:val="1"/>
    <w:link w:val="60"/>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left" w:pos="840"/>
        <w:tab w:val="right" w:leader="dot" w:pos="8296"/>
      </w:tabs>
      <w:spacing w:line="360" w:lineRule="auto"/>
    </w:pPr>
  </w:style>
  <w:style w:type="paragraph" w:styleId="9">
    <w:name w:val="footnote text"/>
    <w:basedOn w:val="1"/>
    <w:link w:val="61"/>
    <w:semiHidden/>
    <w:unhideWhenUsed/>
    <w:qFormat/>
    <w:uiPriority w:val="99"/>
    <w:pPr>
      <w:snapToGrid w:val="0"/>
      <w:jc w:val="left"/>
    </w:pPr>
    <w:rPr>
      <w:sz w:val="18"/>
      <w:szCs w:val="18"/>
    </w:rPr>
  </w:style>
  <w:style w:type="paragraph" w:styleId="10">
    <w:name w:val="toc 2"/>
    <w:basedOn w:val="1"/>
    <w:next w:val="1"/>
    <w:unhideWhenUsed/>
    <w:qFormat/>
    <w:uiPriority w:val="39"/>
    <w:pPr>
      <w:tabs>
        <w:tab w:val="left" w:pos="1230"/>
        <w:tab w:val="right" w:leader="dot" w:pos="8297"/>
      </w:tabs>
      <w:spacing w:line="360" w:lineRule="auto"/>
      <w:ind w:left="420" w:leftChars="200"/>
    </w:pPr>
  </w:style>
  <w:style w:type="paragraph" w:styleId="11">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12">
    <w:name w:val="annotation subject"/>
    <w:basedOn w:val="3"/>
    <w:next w:val="3"/>
    <w:link w:val="50"/>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semiHidden/>
    <w:unhideWhenUsed/>
    <w:qFormat/>
    <w:uiPriority w:val="99"/>
    <w:rPr>
      <w:color w:val="800080"/>
      <w:u w:val="single"/>
    </w:rPr>
  </w:style>
  <w:style w:type="character" w:styleId="17">
    <w:name w:val="Hyperlink"/>
    <w:basedOn w:val="15"/>
    <w:unhideWhenUsed/>
    <w:qFormat/>
    <w:uiPriority w:val="99"/>
    <w:rPr>
      <w:color w:val="0563C1" w:themeColor="hyperlink"/>
      <w:u w:val="single"/>
    </w:rPr>
  </w:style>
  <w:style w:type="character" w:styleId="18">
    <w:name w:val="annotation reference"/>
    <w:basedOn w:val="15"/>
    <w:semiHidden/>
    <w:unhideWhenUsed/>
    <w:qFormat/>
    <w:uiPriority w:val="99"/>
    <w:rPr>
      <w:sz w:val="21"/>
      <w:szCs w:val="21"/>
    </w:rPr>
  </w:style>
  <w:style w:type="character" w:styleId="19">
    <w:name w:val="footnote reference"/>
    <w:basedOn w:val="15"/>
    <w:semiHidden/>
    <w:unhideWhenUsed/>
    <w:qFormat/>
    <w:uiPriority w:val="99"/>
    <w:rPr>
      <w:vertAlign w:val="superscript"/>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页眉 Char"/>
    <w:basedOn w:val="15"/>
    <w:link w:val="7"/>
    <w:qFormat/>
    <w:uiPriority w:val="99"/>
    <w:rPr>
      <w:sz w:val="18"/>
      <w:szCs w:val="18"/>
    </w:rPr>
  </w:style>
  <w:style w:type="character" w:customStyle="1" w:styleId="23">
    <w:name w:val="页脚 Char"/>
    <w:basedOn w:val="15"/>
    <w:link w:val="6"/>
    <w:qFormat/>
    <w:uiPriority w:val="99"/>
    <w:rPr>
      <w:sz w:val="18"/>
      <w:szCs w:val="18"/>
    </w:rPr>
  </w:style>
  <w:style w:type="paragraph" w:customStyle="1" w:styleId="2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26">
    <w:name w:val="font6"/>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27">
    <w:name w:val="font7"/>
    <w:basedOn w:val="1"/>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28">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29">
    <w:name w:val="font9"/>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30">
    <w:name w:val="font10"/>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31">
    <w:name w:val="font11"/>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32">
    <w:name w:val="font12"/>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3">
    <w:name w:val="font13"/>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DBDBDB"/>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宋体" w:cs="Times New Roman"/>
      <w:kern w:val="0"/>
      <w:sz w:val="24"/>
      <w:szCs w:val="24"/>
    </w:rPr>
  </w:style>
  <w:style w:type="paragraph" w:customStyle="1" w:styleId="39">
    <w:name w:val="xl70"/>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2">
    <w:name w:val="xl73"/>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DBDBDB"/>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4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character" w:customStyle="1" w:styleId="49">
    <w:name w:val="批注文字 Char"/>
    <w:basedOn w:val="15"/>
    <w:link w:val="3"/>
    <w:qFormat/>
    <w:uiPriority w:val="99"/>
  </w:style>
  <w:style w:type="character" w:customStyle="1" w:styleId="50">
    <w:name w:val="批注主题 Char"/>
    <w:basedOn w:val="49"/>
    <w:link w:val="12"/>
    <w:semiHidden/>
    <w:qFormat/>
    <w:uiPriority w:val="99"/>
    <w:rPr>
      <w:b/>
      <w:bCs/>
    </w:rPr>
  </w:style>
  <w:style w:type="character" w:customStyle="1" w:styleId="51">
    <w:name w:val="标题 1 Char"/>
    <w:basedOn w:val="15"/>
    <w:link w:val="2"/>
    <w:qFormat/>
    <w:uiPriority w:val="9"/>
    <w:rPr>
      <w:b/>
      <w:bCs/>
      <w:kern w:val="44"/>
      <w:sz w:val="44"/>
      <w:szCs w:val="44"/>
    </w:rPr>
  </w:style>
  <w:style w:type="paragraph" w:customStyle="1" w:styleId="5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53">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DBDBDB"/>
      <w:spacing w:before="100" w:beforeAutospacing="1" w:after="100" w:afterAutospacing="1"/>
      <w:jc w:val="center"/>
    </w:pPr>
    <w:rPr>
      <w:rFonts w:ascii="Times New Roman" w:hAnsi="Times New Roman" w:eastAsia="宋体" w:cs="Times New Roman"/>
      <w:b/>
      <w:bCs/>
      <w:kern w:val="0"/>
      <w:sz w:val="24"/>
      <w:szCs w:val="24"/>
    </w:rPr>
  </w:style>
  <w:style w:type="character" w:customStyle="1" w:styleId="54">
    <w:name w:val="any"/>
    <w:basedOn w:val="15"/>
    <w:qFormat/>
    <w:uiPriority w:val="0"/>
  </w:style>
  <w:style w:type="character" w:customStyle="1" w:styleId="55">
    <w:name w:val="a_contentlink_link"/>
    <w:basedOn w:val="15"/>
    <w:qFormat/>
    <w:uiPriority w:val="0"/>
    <w:rPr>
      <w:rFonts w:ascii="微软雅黑" w:hAnsi="微软雅黑" w:eastAsia="微软雅黑" w:cs="微软雅黑"/>
      <w:color w:val="0000FF"/>
      <w:sz w:val="24"/>
      <w:szCs w:val="24"/>
    </w:rPr>
  </w:style>
  <w:style w:type="paragraph" w:customStyle="1" w:styleId="56">
    <w:name w:val="faguicon_p"/>
    <w:basedOn w:val="1"/>
    <w:qFormat/>
    <w:uiPriority w:val="0"/>
    <w:pPr>
      <w:widowControl/>
      <w:ind w:firstLine="480"/>
      <w:jc w:val="left"/>
    </w:pPr>
    <w:rPr>
      <w:rFonts w:ascii="微软雅黑" w:hAnsi="微软雅黑" w:eastAsia="微软雅黑" w:cs="微软雅黑"/>
      <w:kern w:val="0"/>
      <w:sz w:val="24"/>
      <w:szCs w:val="24"/>
    </w:rPr>
  </w:style>
  <w:style w:type="paragraph" w:customStyle="1" w:styleId="57">
    <w:name w:val="p_doc-A"/>
    <w:basedOn w:val="1"/>
    <w:qFormat/>
    <w:uiPriority w:val="0"/>
    <w:pPr>
      <w:widowControl/>
      <w:ind w:firstLine="480"/>
      <w:jc w:val="left"/>
    </w:pPr>
    <w:rPr>
      <w:rFonts w:ascii="微软雅黑" w:hAnsi="微软雅黑" w:eastAsia="微软雅黑" w:cs="微软雅黑"/>
      <w:kern w:val="0"/>
      <w:sz w:val="24"/>
      <w:szCs w:val="24"/>
    </w:rPr>
  </w:style>
  <w:style w:type="character" w:customStyle="1" w:styleId="58">
    <w:name w:val="span_chapterTitle"/>
    <w:basedOn w:val="15"/>
    <w:qFormat/>
    <w:uiPriority w:val="0"/>
    <w:rPr>
      <w:b/>
      <w:bCs/>
      <w:sz w:val="24"/>
      <w:szCs w:val="24"/>
    </w:rPr>
  </w:style>
  <w:style w:type="character" w:customStyle="1" w:styleId="59">
    <w:name w:val="sect2title"/>
    <w:basedOn w:val="15"/>
    <w:qFormat/>
    <w:uiPriority w:val="0"/>
    <w:rPr>
      <w:rFonts w:ascii="微软雅黑" w:hAnsi="微软雅黑" w:eastAsia="微软雅黑" w:cs="微软雅黑"/>
      <w:b/>
      <w:bCs/>
      <w:sz w:val="26"/>
      <w:szCs w:val="26"/>
    </w:rPr>
  </w:style>
  <w:style w:type="character" w:customStyle="1" w:styleId="60">
    <w:name w:val="批注框文本 Char"/>
    <w:basedOn w:val="15"/>
    <w:link w:val="5"/>
    <w:semiHidden/>
    <w:qFormat/>
    <w:uiPriority w:val="99"/>
    <w:rPr>
      <w:sz w:val="18"/>
      <w:szCs w:val="18"/>
    </w:rPr>
  </w:style>
  <w:style w:type="character" w:customStyle="1" w:styleId="61">
    <w:name w:val="脚注文本 Char"/>
    <w:basedOn w:val="15"/>
    <w:link w:val="9"/>
    <w:semiHidden/>
    <w:qFormat/>
    <w:uiPriority w:val="99"/>
    <w:rPr>
      <w:sz w:val="18"/>
      <w:szCs w:val="18"/>
    </w:rPr>
  </w:style>
  <w:style w:type="paragraph" w:customStyle="1" w:styleId="6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3">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4">
    <w:name w:val="xl81"/>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6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5438</Words>
  <Characters>31000</Characters>
  <Lines>258</Lines>
  <Paragraphs>72</Paragraphs>
  <TotalTime>0</TotalTime>
  <ScaleCrop>false</ScaleCrop>
  <LinksUpToDate>false</LinksUpToDate>
  <CharactersWithSpaces>36366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2023-11-08T09:04:00Z</dcterms:created>
  <dc:creator>Judy Wang</dc:creator>
  <cp:lastModifiedBy>thtf</cp:lastModifiedBy>
  <cp:lastPrinted>2022-08-26T10:19:00Z</cp:lastPrinted>
  <dcterms:modified xsi:type="dcterms:W3CDTF">2023-11-08T09:29:53Z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68AD5D7E63E6464EA4D129B34F06AF5F_13</vt:lpwstr>
  </property>
</Properties>
</file>