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4B538">
      <w:pPr>
        <w:widowControl w:val="0"/>
        <w:snapToGrid w:val="0"/>
        <w:spacing w:line="560" w:lineRule="exact"/>
        <w:jc w:val="center"/>
        <w:rPr>
          <w:rFonts w:hint="eastAsia" w:ascii="楷体_GB2312" w:hAnsi="楷体" w:eastAsia="楷体_GB2312" w:cs="楷体"/>
          <w:b/>
          <w:kern w:val="2"/>
          <w:sz w:val="44"/>
          <w:szCs w:val="44"/>
        </w:rPr>
      </w:pPr>
    </w:p>
    <w:p w14:paraId="6EBE8E06">
      <w:pPr>
        <w:widowControl w:val="0"/>
        <w:snapToGrid w:val="0"/>
        <w:spacing w:line="560" w:lineRule="exact"/>
        <w:jc w:val="center"/>
        <w:rPr>
          <w:rFonts w:ascii="楷体_GB2312" w:hAnsi="楷体" w:eastAsia="楷体_GB2312" w:cs="楷体"/>
          <w:b/>
          <w:kern w:val="2"/>
          <w:sz w:val="44"/>
          <w:szCs w:val="44"/>
        </w:rPr>
      </w:pPr>
      <w:r>
        <w:rPr>
          <w:rFonts w:hint="eastAsia" w:ascii="楷体_GB2312" w:hAnsi="楷体" w:eastAsia="楷体_GB2312" w:cs="楷体"/>
          <w:b/>
          <w:kern w:val="2"/>
          <w:sz w:val="44"/>
          <w:szCs w:val="44"/>
        </w:rPr>
        <w:t>上海市普陀区人民政府</w:t>
      </w:r>
    </w:p>
    <w:p w14:paraId="55CBC03F">
      <w:pPr>
        <w:snapToGrid w:val="0"/>
        <w:spacing w:line="360" w:lineRule="auto"/>
        <w:jc w:val="center"/>
      </w:pPr>
      <w:r>
        <w:rPr>
          <w:rFonts w:hint="eastAsia"/>
          <w:b/>
          <w:bCs/>
          <w:kern w:val="2"/>
          <w:sz w:val="52"/>
          <w:szCs w:val="52"/>
        </w:rPr>
        <w:t>行政复议决定书</w:t>
      </w:r>
    </w:p>
    <w:p w14:paraId="3EAFEE8A">
      <w:pPr>
        <w:keepNext w:val="0"/>
        <w:keepLines w:val="0"/>
        <w:pageBreakBefore w:val="0"/>
        <w:widowControl w:val="0"/>
        <w:tabs>
          <w:tab w:val="left" w:pos="8294"/>
        </w:tabs>
        <w:kinsoku/>
        <w:wordWrap/>
        <w:overflowPunct/>
        <w:topLinePunct w:val="0"/>
        <w:autoSpaceDE/>
        <w:autoSpaceDN/>
        <w:bidi w:val="0"/>
        <w:adjustRightInd w:val="0"/>
        <w:snapToGrid w:val="0"/>
        <w:spacing w:line="560" w:lineRule="exact"/>
        <w:ind w:left="0" w:leftChars="0" w:right="0" w:rightChars="0" w:firstLine="600" w:firstLineChars="200"/>
        <w:jc w:val="right"/>
        <w:textAlignment w:val="auto"/>
        <w:rPr>
          <w:rFonts w:ascii="仿宋_GB2312" w:hAnsi="仿宋" w:eastAsia="仿宋_GB2312" w:cs="仿宋"/>
          <w:kern w:val="2"/>
          <w:sz w:val="30"/>
          <w:szCs w:val="30"/>
        </w:rPr>
      </w:pPr>
      <w:r>
        <w:rPr>
          <w:rFonts w:hint="eastAsia" w:ascii="仿宋_GB2312" w:hAnsi="仿宋" w:eastAsia="仿宋_GB2312" w:cs="仿宋"/>
          <w:kern w:val="2"/>
          <w:sz w:val="30"/>
          <w:szCs w:val="30"/>
          <w:lang w:val="en-US"/>
        </w:rPr>
        <w:t>沪</w:t>
      </w:r>
      <w:r>
        <w:rPr>
          <w:rFonts w:hint="eastAsia" w:ascii="仿宋_GB2312" w:hAnsi="仿宋" w:eastAsia="仿宋_GB2312" w:cs="仿宋"/>
          <w:kern w:val="2"/>
          <w:sz w:val="30"/>
          <w:szCs w:val="30"/>
        </w:rPr>
        <w:t>普府复</w:t>
      </w:r>
      <w:r>
        <w:rPr>
          <w:rFonts w:hint="eastAsia" w:ascii="仿宋_GB2312" w:hAnsi="仿宋" w:eastAsia="仿宋_GB2312" w:cs="仿宋"/>
          <w:kern w:val="2"/>
          <w:sz w:val="30"/>
          <w:szCs w:val="30"/>
          <w:lang w:val="en-US"/>
        </w:rPr>
        <w:t>字</w:t>
      </w:r>
      <w:r>
        <w:rPr>
          <w:rFonts w:hint="default" w:ascii="仿宋_GB2312" w:hAnsi="仿宋" w:eastAsia="仿宋_GB2312" w:cs="仿宋"/>
          <w:kern w:val="2"/>
          <w:sz w:val="30"/>
          <w:szCs w:val="30"/>
        </w:rPr>
        <w:t>（</w:t>
      </w:r>
      <w:r>
        <w:rPr>
          <w:rFonts w:ascii="仿宋_GB2312" w:hAnsi="仿宋" w:eastAsia="仿宋_GB2312" w:cs="仿宋"/>
          <w:kern w:val="2"/>
          <w:sz w:val="30"/>
          <w:szCs w:val="30"/>
        </w:rPr>
        <w:t>20</w:t>
      </w:r>
      <w:r>
        <w:rPr>
          <w:rFonts w:hint="eastAsia" w:ascii="仿宋_GB2312" w:hAnsi="仿宋" w:eastAsia="仿宋_GB2312" w:cs="仿宋"/>
          <w:kern w:val="2"/>
          <w:sz w:val="30"/>
          <w:szCs w:val="30"/>
        </w:rPr>
        <w:t>2</w:t>
      </w:r>
      <w:r>
        <w:rPr>
          <w:rFonts w:hint="eastAsia" w:ascii="仿宋_GB2312" w:hAnsi="仿宋" w:eastAsia="仿宋_GB2312" w:cs="仿宋"/>
          <w:kern w:val="2"/>
          <w:sz w:val="30"/>
          <w:szCs w:val="30"/>
          <w:lang w:val="en-US" w:eastAsia="zh-CN"/>
        </w:rPr>
        <w:t>5</w:t>
      </w:r>
      <w:r>
        <w:rPr>
          <w:rFonts w:hint="default" w:ascii="仿宋_GB2312" w:hAnsi="仿宋" w:eastAsia="仿宋_GB2312" w:cs="仿宋"/>
          <w:kern w:val="2"/>
          <w:sz w:val="30"/>
          <w:szCs w:val="30"/>
          <w:lang w:eastAsia="zh-CN"/>
        </w:rPr>
        <w:t>）</w:t>
      </w:r>
      <w:r>
        <w:rPr>
          <w:rFonts w:ascii="仿宋_GB2312" w:hAnsi="仿宋" w:eastAsia="仿宋_GB2312" w:cs="仿宋"/>
          <w:kern w:val="2"/>
          <w:sz w:val="30"/>
          <w:szCs w:val="30"/>
        </w:rPr>
        <w:t>第</w:t>
      </w:r>
      <w:r>
        <w:rPr>
          <w:rFonts w:hint="eastAsia" w:ascii="仿宋_GB2312" w:hAnsi="仿宋" w:eastAsia="仿宋_GB2312" w:cs="仿宋"/>
          <w:kern w:val="2"/>
          <w:sz w:val="30"/>
          <w:szCs w:val="30"/>
          <w:lang w:val="en-US" w:eastAsia="zh-CN"/>
        </w:rPr>
        <w:t>15</w:t>
      </w:r>
      <w:r>
        <w:rPr>
          <w:rFonts w:ascii="仿宋_GB2312" w:hAnsi="仿宋" w:eastAsia="仿宋_GB2312" w:cs="仿宋"/>
          <w:kern w:val="2"/>
          <w:sz w:val="30"/>
          <w:szCs w:val="30"/>
        </w:rPr>
        <w:t>号</w:t>
      </w:r>
    </w:p>
    <w:p w14:paraId="4385A7B9">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rPr>
      </w:pPr>
    </w:p>
    <w:p w14:paraId="5C07E856">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申 请 人：施某</w:t>
      </w:r>
    </w:p>
    <w:p w14:paraId="22FEF454">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auto"/>
          <w:kern w:val="0"/>
          <w:sz w:val="30"/>
          <w:szCs w:val="30"/>
          <w:lang w:val="en-US" w:eastAsia="zh-CN"/>
        </w:rPr>
      </w:pPr>
      <w:r>
        <w:rPr>
          <w:rFonts w:hint="eastAsia" w:ascii="仿宋_GB2312" w:hAnsi="仿宋_GB2312" w:eastAsia="仿宋_GB2312" w:cs="仿宋_GB2312"/>
          <w:color w:val="auto"/>
          <w:kern w:val="0"/>
          <w:sz w:val="30"/>
          <w:szCs w:val="30"/>
          <w:lang w:eastAsia="zh-CN"/>
        </w:rPr>
        <w:t>联系地址：</w:t>
      </w:r>
      <w:r>
        <w:rPr>
          <w:rFonts w:hint="eastAsia" w:ascii="仿宋_GB2312" w:hAnsi="仿宋_GB2312" w:eastAsia="仿宋_GB2312" w:cs="仿宋_GB2312"/>
          <w:color w:val="auto"/>
          <w:kern w:val="0"/>
          <w:sz w:val="30"/>
          <w:szCs w:val="30"/>
          <w:lang w:val="en-US" w:eastAsia="zh-CN"/>
        </w:rPr>
        <w:t>上海市普陀区***</w:t>
      </w:r>
    </w:p>
    <w:p w14:paraId="28B36E63">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eastAsia="zh-CN"/>
        </w:rPr>
        <w:t>被申请人：</w:t>
      </w:r>
      <w:r>
        <w:rPr>
          <w:rFonts w:hint="eastAsia" w:ascii="仿宋_GB2312" w:hAnsi="仿宋_GB2312" w:eastAsia="仿宋_GB2312" w:cs="仿宋_GB2312"/>
          <w:color w:val="auto"/>
          <w:kern w:val="0"/>
          <w:sz w:val="30"/>
          <w:szCs w:val="30"/>
          <w:lang w:val="en-US"/>
        </w:rPr>
        <w:t>上海市公安局普陀分局交通警察支队</w:t>
      </w:r>
    </w:p>
    <w:p w14:paraId="2C344E6C">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auto"/>
          <w:kern w:val="0"/>
          <w:sz w:val="30"/>
          <w:szCs w:val="30"/>
          <w:lang w:val="en-US"/>
        </w:rPr>
      </w:pPr>
      <w:r>
        <w:rPr>
          <w:rFonts w:hint="eastAsia" w:ascii="仿宋_GB2312" w:hAnsi="仿宋_GB2312" w:eastAsia="仿宋_GB2312" w:cs="仿宋_GB2312"/>
          <w:color w:val="auto"/>
          <w:kern w:val="0"/>
          <w:sz w:val="30"/>
          <w:szCs w:val="30"/>
          <w:lang w:eastAsia="zh-CN"/>
        </w:rPr>
        <w:t>住 所 地：上海市普陀区</w:t>
      </w:r>
      <w:r>
        <w:rPr>
          <w:rFonts w:hint="eastAsia" w:ascii="仿宋_GB2312" w:hAnsi="仿宋_GB2312" w:eastAsia="仿宋_GB2312" w:cs="仿宋_GB2312"/>
          <w:color w:val="auto"/>
          <w:kern w:val="0"/>
          <w:sz w:val="30"/>
          <w:szCs w:val="30"/>
          <w:lang w:val="en-US"/>
        </w:rPr>
        <w:t>府村路</w:t>
      </w:r>
      <w:r>
        <w:rPr>
          <w:rFonts w:hint="default" w:ascii="仿宋_GB2312" w:hAnsi="仿宋_GB2312" w:eastAsia="仿宋_GB2312" w:cs="仿宋_GB2312"/>
          <w:color w:val="auto"/>
          <w:kern w:val="0"/>
          <w:sz w:val="30"/>
          <w:szCs w:val="30"/>
        </w:rPr>
        <w:t>125</w:t>
      </w:r>
      <w:r>
        <w:rPr>
          <w:rFonts w:hint="eastAsia" w:ascii="仿宋_GB2312" w:hAnsi="仿宋_GB2312" w:eastAsia="仿宋_GB2312" w:cs="仿宋_GB2312"/>
          <w:color w:val="auto"/>
          <w:kern w:val="0"/>
          <w:sz w:val="30"/>
          <w:szCs w:val="30"/>
          <w:lang w:val="en-US"/>
        </w:rPr>
        <w:t>号</w:t>
      </w:r>
    </w:p>
    <w:p w14:paraId="64F87FAA">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auto"/>
          <w:kern w:val="0"/>
          <w:sz w:val="30"/>
          <w:szCs w:val="30"/>
          <w:lang w:eastAsia="zh-CN"/>
        </w:rPr>
      </w:pPr>
      <w:r>
        <w:rPr>
          <w:rFonts w:hint="eastAsia" w:ascii="仿宋_GB2312" w:hAnsi="仿宋_GB2312" w:eastAsia="仿宋_GB2312" w:cs="仿宋_GB2312"/>
          <w:color w:val="auto"/>
          <w:kern w:val="0"/>
          <w:sz w:val="30"/>
          <w:szCs w:val="30"/>
          <w:lang w:eastAsia="zh-CN"/>
        </w:rPr>
        <w:t>法定代表人：</w:t>
      </w:r>
      <w:r>
        <w:rPr>
          <w:rFonts w:hint="eastAsia" w:ascii="仿宋_GB2312" w:hAnsi="仿宋_GB2312" w:eastAsia="仿宋_GB2312" w:cs="仿宋_GB2312"/>
          <w:color w:val="auto"/>
          <w:kern w:val="0"/>
          <w:sz w:val="30"/>
          <w:szCs w:val="30"/>
          <w:lang w:val="en-US"/>
        </w:rPr>
        <w:t>张振翔</w:t>
      </w:r>
      <w:r>
        <w:rPr>
          <w:rFonts w:hint="eastAsia" w:ascii="仿宋_GB2312" w:hAnsi="仿宋_GB2312" w:eastAsia="仿宋_GB2312" w:cs="仿宋_GB2312"/>
          <w:color w:val="auto"/>
          <w:kern w:val="0"/>
          <w:sz w:val="30"/>
          <w:szCs w:val="30"/>
          <w:lang w:eastAsia="zh-CN"/>
        </w:rPr>
        <w:t>，职务：</w:t>
      </w:r>
      <w:r>
        <w:rPr>
          <w:rFonts w:hint="eastAsia" w:ascii="仿宋_GB2312" w:hAnsi="仿宋_GB2312" w:eastAsia="仿宋_GB2312" w:cs="仿宋_GB2312"/>
          <w:color w:val="auto"/>
          <w:kern w:val="0"/>
          <w:sz w:val="30"/>
          <w:szCs w:val="30"/>
          <w:lang w:val="en-US"/>
        </w:rPr>
        <w:t>支队</w:t>
      </w:r>
      <w:r>
        <w:rPr>
          <w:rFonts w:hint="eastAsia" w:ascii="仿宋_GB2312" w:hAnsi="仿宋_GB2312" w:eastAsia="仿宋_GB2312" w:cs="仿宋_GB2312"/>
          <w:color w:val="auto"/>
          <w:kern w:val="0"/>
          <w:sz w:val="30"/>
          <w:szCs w:val="30"/>
          <w:lang w:eastAsia="zh-CN"/>
        </w:rPr>
        <w:t>长</w:t>
      </w:r>
    </w:p>
    <w:p w14:paraId="1185D05F">
      <w:pPr>
        <w:keepNext w:val="0"/>
        <w:keepLines w:val="0"/>
        <w:pageBreakBefore w:val="0"/>
        <w:kinsoku/>
        <w:wordWrap/>
        <w:overflowPunct/>
        <w:topLinePunct w:val="0"/>
        <w:autoSpaceDE/>
        <w:autoSpaceDN/>
        <w:bidi w:val="0"/>
        <w:adjustRightInd w:val="0"/>
        <w:snapToGrid w:val="0"/>
        <w:spacing w:line="560" w:lineRule="exact"/>
        <w:ind w:firstLine="600" w:firstLineChars="200"/>
        <w:jc w:val="both"/>
        <w:textAlignment w:val="auto"/>
        <w:rPr>
          <w:rFonts w:hint="eastAsia" w:eastAsia="仿宋_GB2312"/>
          <w:sz w:val="30"/>
          <w:szCs w:val="30"/>
          <w:lang w:val="zh-CN" w:eastAsia="zh-CN"/>
        </w:rPr>
      </w:pPr>
      <w:r>
        <w:rPr>
          <w:rFonts w:hint="eastAsia" w:ascii="仿宋_GB2312" w:hAnsi="仿宋_GB2312" w:eastAsia="仿宋_GB2312" w:cs="仿宋_GB2312"/>
          <w:color w:val="auto"/>
          <w:kern w:val="0"/>
          <w:sz w:val="30"/>
          <w:szCs w:val="30"/>
          <w:lang w:eastAsia="zh-CN"/>
        </w:rPr>
        <w:t>申请人施某因不服被申请人上海市公安局普陀分局交通警察支队于202</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lang w:eastAsia="zh-CN"/>
        </w:rPr>
        <w:t>年</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lang w:eastAsia="zh-CN"/>
        </w:rPr>
        <w:t>月</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lang w:val="en-US"/>
        </w:rPr>
        <w:t>日</w:t>
      </w:r>
      <w:r>
        <w:rPr>
          <w:rFonts w:hint="eastAsia" w:ascii="仿宋_GB2312" w:hAnsi="仿宋_GB2312" w:eastAsia="仿宋_GB2312" w:cs="仿宋_GB2312"/>
          <w:color w:val="auto"/>
          <w:kern w:val="0"/>
          <w:sz w:val="30"/>
          <w:szCs w:val="30"/>
          <w:lang w:eastAsia="zh-CN"/>
        </w:rPr>
        <w:t>所作第310107</w:t>
      </w:r>
      <w:r>
        <w:rPr>
          <w:rFonts w:hint="eastAsia" w:ascii="仿宋_GB2312" w:hAnsi="仿宋_GB2312" w:eastAsia="仿宋_GB2312" w:cs="仿宋_GB2312"/>
          <w:color w:val="auto"/>
          <w:kern w:val="0"/>
          <w:sz w:val="30"/>
          <w:szCs w:val="30"/>
          <w:lang w:val="en-US" w:eastAsia="zh-CN"/>
        </w:rPr>
        <w:t>172439***</w:t>
      </w:r>
      <w:r>
        <w:rPr>
          <w:rFonts w:hint="eastAsia" w:ascii="仿宋_GB2312" w:hAnsi="仿宋_GB2312" w:eastAsia="仿宋_GB2312" w:cs="仿宋_GB2312"/>
          <w:color w:val="auto"/>
          <w:kern w:val="0"/>
          <w:sz w:val="30"/>
          <w:szCs w:val="30"/>
          <w:lang w:eastAsia="zh-CN"/>
        </w:rPr>
        <w:t>号《公安交通管理简易程序处罚决定书》(以下简称《处罚决定书》)</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eastAsia="zh-CN"/>
        </w:rPr>
        <w:t>向本机关申请行政复</w:t>
      </w:r>
      <w:r>
        <w:rPr>
          <w:rFonts w:hint="eastAsia" w:ascii="仿宋_GB2312" w:hAnsi="仿宋_GB2312" w:eastAsia="仿宋_GB2312" w:cs="仿宋_GB2312"/>
          <w:color w:val="auto"/>
          <w:kern w:val="0"/>
          <w:sz w:val="30"/>
          <w:szCs w:val="30"/>
          <w:lang w:val="en-US" w:eastAsia="zh-CN"/>
        </w:rPr>
        <w:t>议，</w:t>
      </w:r>
      <w:r>
        <w:rPr>
          <w:rFonts w:hint="eastAsia" w:ascii="仿宋_GB2312" w:hAnsi="仿宋_GB2312" w:eastAsia="仿宋_GB2312" w:cs="仿宋_GB2312"/>
          <w:color w:val="auto"/>
          <w:kern w:val="0"/>
          <w:sz w:val="30"/>
          <w:szCs w:val="30"/>
          <w:lang w:eastAsia="zh-CN"/>
        </w:rPr>
        <w:t>本机关依法予以受理</w:t>
      </w:r>
      <w:r>
        <w:rPr>
          <w:rFonts w:hint="eastAsia" w:ascii="仿宋_GB2312" w:hAnsi="仿宋_GB2312" w:eastAsia="仿宋_GB2312" w:cs="仿宋_GB2312"/>
          <w:color w:val="auto"/>
          <w:kern w:val="0"/>
          <w:sz w:val="30"/>
          <w:szCs w:val="30"/>
          <w:lang w:val="en-US" w:eastAsia="zh-CN"/>
        </w:rPr>
        <w:t>，</w:t>
      </w:r>
      <w:r>
        <w:rPr>
          <w:rFonts w:hint="eastAsia" w:ascii="仿宋_GB2312" w:hAnsi="仿宋_GB2312" w:eastAsia="仿宋_GB2312" w:cs="仿宋_GB2312"/>
          <w:color w:val="auto"/>
          <w:kern w:val="0"/>
          <w:sz w:val="30"/>
          <w:szCs w:val="30"/>
          <w:lang w:eastAsia="zh-CN"/>
        </w:rPr>
        <w:t>现已审理终结。</w:t>
      </w:r>
    </w:p>
    <w:p w14:paraId="7D0F05B8">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hint="eastAsia" w:ascii="仿宋_GB2312" w:hAnsi="仿宋" w:eastAsia="仿宋_GB2312" w:cs="仿宋"/>
          <w:color w:val="auto"/>
          <w:kern w:val="2"/>
          <w:sz w:val="30"/>
          <w:szCs w:val="30"/>
          <w:lang w:val="zh-CN"/>
        </w:rPr>
      </w:pPr>
      <w:r>
        <w:rPr>
          <w:rFonts w:hint="eastAsia" w:ascii="黑体" w:hAnsi="Times New Roman" w:eastAsia="黑体" w:cs="Times New Roman"/>
          <w:color w:val="auto"/>
          <w:kern w:val="2"/>
          <w:sz w:val="30"/>
          <w:szCs w:val="30"/>
          <w:lang w:val="zh-CN"/>
        </w:rPr>
        <w:t>申请人请求：</w:t>
      </w:r>
      <w:r>
        <w:rPr>
          <w:rFonts w:hint="eastAsia" w:ascii="仿宋_GB2312" w:hAnsi="仿宋_GB2312" w:eastAsia="仿宋_GB2312" w:cs="仿宋_GB2312"/>
          <w:color w:val="000000"/>
          <w:kern w:val="2"/>
          <w:sz w:val="30"/>
          <w:szCs w:val="30"/>
          <w:lang w:val="en-US" w:eastAsia="zh-CN"/>
        </w:rPr>
        <w:t>撤销被申请人所作</w:t>
      </w:r>
      <w:r>
        <w:rPr>
          <w:rFonts w:hint="eastAsia" w:ascii="仿宋_GB2312" w:hAnsi="仿宋_GB2312" w:eastAsia="仿宋_GB2312" w:cs="仿宋_GB2312"/>
          <w:color w:val="auto"/>
          <w:kern w:val="0"/>
          <w:sz w:val="30"/>
          <w:szCs w:val="30"/>
          <w:lang w:eastAsia="zh-CN"/>
        </w:rPr>
        <w:t>第310107</w:t>
      </w:r>
      <w:r>
        <w:rPr>
          <w:rFonts w:hint="eastAsia" w:ascii="仿宋_GB2312" w:hAnsi="仿宋_GB2312" w:eastAsia="仿宋_GB2312" w:cs="仿宋_GB2312"/>
          <w:color w:val="auto"/>
          <w:kern w:val="0"/>
          <w:sz w:val="30"/>
          <w:szCs w:val="30"/>
          <w:lang w:val="en-US" w:eastAsia="zh-CN"/>
        </w:rPr>
        <w:t>172439****</w:t>
      </w:r>
      <w:r>
        <w:rPr>
          <w:rFonts w:hint="eastAsia" w:ascii="仿宋_GB2312" w:hAnsi="仿宋_GB2312" w:eastAsia="仿宋_GB2312" w:cs="仿宋_GB2312"/>
          <w:color w:val="auto"/>
          <w:kern w:val="0"/>
          <w:sz w:val="30"/>
          <w:szCs w:val="30"/>
          <w:lang w:eastAsia="zh-CN"/>
        </w:rPr>
        <w:t>号</w:t>
      </w:r>
      <w:r>
        <w:rPr>
          <w:rFonts w:hint="eastAsia" w:ascii="仿宋_GB2312" w:hAnsi="仿宋_GB2312" w:eastAsia="仿宋_GB2312" w:cs="仿宋_GB2312"/>
          <w:color w:val="000000"/>
          <w:kern w:val="2"/>
          <w:sz w:val="30"/>
          <w:szCs w:val="30"/>
          <w:lang w:val="en-US" w:eastAsia="zh-CN"/>
        </w:rPr>
        <w:t>《处罚决定书》。</w:t>
      </w:r>
    </w:p>
    <w:p w14:paraId="092CC82D">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000000"/>
          <w:kern w:val="2"/>
          <w:sz w:val="30"/>
          <w:szCs w:val="30"/>
          <w:lang w:val="en-US" w:eastAsia="zh-CN"/>
        </w:rPr>
      </w:pPr>
      <w:r>
        <w:rPr>
          <w:rFonts w:hint="eastAsia" w:ascii="黑体" w:hAnsi="Times New Roman" w:eastAsia="黑体" w:cs="Times New Roman"/>
          <w:color w:val="auto"/>
          <w:kern w:val="2"/>
          <w:sz w:val="30"/>
          <w:szCs w:val="30"/>
          <w:lang w:val="zh-CN"/>
        </w:rPr>
        <w:t>申请人称：</w:t>
      </w:r>
      <w:r>
        <w:rPr>
          <w:rFonts w:hint="eastAsia" w:ascii="仿宋_GB2312" w:hAnsi="仿宋_GB2312" w:eastAsia="仿宋_GB2312" w:cs="仿宋_GB2312"/>
          <w:color w:val="000000"/>
          <w:kern w:val="2"/>
          <w:sz w:val="30"/>
          <w:szCs w:val="30"/>
          <w:lang w:val="en-US" w:eastAsia="zh-CN"/>
        </w:rPr>
        <w:t>现场只有一名交警拦截和处罚，且没有出示人民警察证，无法判断执法交警是否具有执法权，因此该行政处罚程序违法，处罚无效。</w:t>
      </w:r>
    </w:p>
    <w:p w14:paraId="3E022E4A">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color w:val="000000"/>
          <w:kern w:val="2"/>
          <w:sz w:val="30"/>
          <w:szCs w:val="30"/>
          <w:lang w:val="zh-CN" w:eastAsia="zh-CN"/>
        </w:rPr>
      </w:pPr>
      <w:r>
        <w:rPr>
          <w:rFonts w:hint="eastAsia" w:ascii="黑体" w:hAnsi="Times New Roman" w:eastAsia="黑体" w:cs="Times New Roman"/>
          <w:color w:val="auto"/>
          <w:kern w:val="2"/>
          <w:sz w:val="30"/>
          <w:szCs w:val="30"/>
          <w:lang w:val="zh-CN"/>
        </w:rPr>
        <w:t>被申请人称：</w:t>
      </w:r>
      <w:r>
        <w:rPr>
          <w:rFonts w:hint="eastAsia" w:ascii="仿宋_GB2312" w:hAnsi="仿宋_GB2312" w:eastAsia="仿宋_GB2312" w:cs="仿宋_GB2312"/>
          <w:color w:val="000000"/>
          <w:kern w:val="2"/>
          <w:sz w:val="30"/>
          <w:szCs w:val="30"/>
          <w:lang w:val="zh-CN" w:eastAsia="zh-CN"/>
        </w:rPr>
        <w:t>根据执法记录仪视频显示，案发时申请</w:t>
      </w:r>
      <w:r>
        <w:rPr>
          <w:rFonts w:hint="eastAsia" w:ascii="仿宋_GB2312" w:hAnsi="仿宋_GB2312" w:eastAsia="仿宋_GB2312" w:cs="仿宋_GB2312"/>
          <w:color w:val="auto"/>
          <w:kern w:val="2"/>
          <w:sz w:val="30"/>
          <w:szCs w:val="30"/>
          <w:lang w:val="zh-CN"/>
        </w:rPr>
        <w:t>人驾驶电动自行车实施驾驶电动</w:t>
      </w:r>
      <w:r>
        <w:rPr>
          <w:rFonts w:hint="eastAsia" w:ascii="仿宋_GB2312" w:hAnsi="仿宋_GB2312" w:eastAsia="仿宋_GB2312" w:cs="仿宋_GB2312"/>
          <w:color w:val="000000"/>
          <w:kern w:val="2"/>
          <w:sz w:val="30"/>
          <w:szCs w:val="30"/>
          <w:lang w:val="zh-CN" w:eastAsia="zh-CN"/>
        </w:rPr>
        <w:t>自行车搭载</w:t>
      </w:r>
      <w:r>
        <w:rPr>
          <w:rFonts w:hint="eastAsia" w:ascii="仿宋_GB2312" w:hAnsi="仿宋_GB2312" w:eastAsia="仿宋_GB2312" w:cs="仿宋_GB2312"/>
          <w:color w:val="000000"/>
          <w:kern w:val="2"/>
          <w:sz w:val="30"/>
          <w:szCs w:val="30"/>
          <w:lang w:val="en-US" w:eastAsia="zh-CN"/>
        </w:rPr>
        <w:t>1名12周岁以上人员的违法行为，被执勤民警查获。执勤民警当场指出申请人的违法行为，告知申请人该行为违反了《上海市非机动车管理办法》第三十一条第一项的规定。</w:t>
      </w:r>
      <w:r>
        <w:rPr>
          <w:rFonts w:hint="eastAsia" w:ascii="仿宋_GB2312" w:hAnsi="仿宋_GB2312" w:eastAsia="仿宋_GB2312" w:cs="仿宋_GB2312"/>
          <w:color w:val="auto"/>
          <w:sz w:val="30"/>
          <w:szCs w:val="30"/>
          <w:lang w:val="en-US" w:eastAsia="zh-CN"/>
        </w:rPr>
        <w:t>被申请人作出的处罚决定，</w:t>
      </w:r>
      <w:r>
        <w:rPr>
          <w:rFonts w:hint="eastAsia" w:ascii="仿宋_GB2312" w:hAnsi="仿宋_GB2312" w:eastAsia="仿宋_GB2312" w:cs="仿宋_GB2312"/>
          <w:color w:val="000000"/>
          <w:kern w:val="2"/>
          <w:sz w:val="30"/>
          <w:szCs w:val="30"/>
          <w:lang w:val="en-US" w:eastAsia="zh-CN"/>
        </w:rPr>
        <w:t>事实清楚，证据确凿，适用法律条款正确，程序合法</w:t>
      </w:r>
      <w:r>
        <w:rPr>
          <w:rFonts w:hint="default" w:ascii="仿宋_GB2312" w:hAnsi="仿宋_GB2312" w:eastAsia="仿宋_GB2312" w:cs="仿宋_GB2312"/>
          <w:color w:val="000000"/>
          <w:kern w:val="2"/>
          <w:sz w:val="30"/>
          <w:szCs w:val="30"/>
          <w:lang w:val="zh-CN" w:eastAsia="zh-CN"/>
        </w:rPr>
        <w:t>，</w:t>
      </w:r>
      <w:r>
        <w:rPr>
          <w:rFonts w:hint="eastAsia" w:ascii="仿宋_GB2312" w:hAnsi="仿宋_GB2312" w:eastAsia="仿宋_GB2312" w:cs="仿宋_GB2312"/>
          <w:color w:val="000000"/>
          <w:kern w:val="2"/>
          <w:sz w:val="30"/>
          <w:szCs w:val="30"/>
          <w:lang w:val="en-US" w:eastAsia="zh-CN"/>
        </w:rPr>
        <w:t>请求维持</w:t>
      </w:r>
      <w:r>
        <w:rPr>
          <w:rFonts w:hint="default" w:ascii="仿宋_GB2312" w:hAnsi="仿宋_GB2312" w:eastAsia="仿宋_GB2312" w:cs="仿宋_GB2312"/>
          <w:color w:val="000000"/>
          <w:kern w:val="2"/>
          <w:sz w:val="30"/>
          <w:szCs w:val="30"/>
          <w:lang w:val="zh-CN" w:eastAsia="zh-CN"/>
        </w:rPr>
        <w:t>。</w:t>
      </w:r>
    </w:p>
    <w:p w14:paraId="717B499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 w:eastAsia="仿宋_GB2312" w:cs="仿宋"/>
          <w:color w:val="auto"/>
          <w:sz w:val="30"/>
          <w:szCs w:val="30"/>
          <w:lang w:val="en-US" w:eastAsia="zh-CN"/>
        </w:rPr>
      </w:pPr>
      <w:r>
        <w:rPr>
          <w:rFonts w:hint="eastAsia" w:ascii="黑体" w:hAnsi="Times New Roman" w:eastAsia="黑体" w:cs="Times New Roman"/>
          <w:color w:val="auto"/>
          <w:kern w:val="2"/>
          <w:sz w:val="30"/>
          <w:szCs w:val="30"/>
          <w:lang w:val="zh-CN"/>
        </w:rPr>
        <w:t>本机关经审理查明：</w:t>
      </w:r>
      <w:r>
        <w:rPr>
          <w:rFonts w:hint="eastAsia" w:ascii="仿宋_GB2312" w:hAnsi="仿宋_GB2312" w:eastAsia="仿宋_GB2312" w:cs="仿宋_GB2312"/>
          <w:color w:val="auto"/>
          <w:kern w:val="2"/>
          <w:sz w:val="30"/>
          <w:szCs w:val="30"/>
          <w:lang w:val="zh-CN"/>
        </w:rPr>
        <w:t>202</w:t>
      </w:r>
      <w:r>
        <w:rPr>
          <w:rFonts w:hint="eastAsia" w:ascii="仿宋_GB2312" w:hAnsi="仿宋_GB2312" w:eastAsia="仿宋_GB2312" w:cs="仿宋_GB2312"/>
          <w:color w:val="auto"/>
          <w:kern w:val="2"/>
          <w:sz w:val="30"/>
          <w:szCs w:val="30"/>
          <w:lang w:val="en-US" w:eastAsia="zh-CN"/>
        </w:rPr>
        <w:t>5</w:t>
      </w:r>
      <w:r>
        <w:rPr>
          <w:rFonts w:hint="eastAsia" w:ascii="仿宋_GB2312" w:hAnsi="仿宋_GB2312" w:eastAsia="仿宋_GB2312" w:cs="仿宋_GB2312"/>
          <w:color w:val="auto"/>
          <w:kern w:val="2"/>
          <w:sz w:val="30"/>
          <w:szCs w:val="30"/>
          <w:lang w:val="zh-CN"/>
        </w:rPr>
        <w:t>年1月</w:t>
      </w:r>
      <w:r>
        <w:rPr>
          <w:rFonts w:hint="eastAsia" w:ascii="仿宋_GB2312" w:hAnsi="仿宋_GB2312" w:eastAsia="仿宋_GB2312" w:cs="仿宋_GB2312"/>
          <w:color w:val="auto"/>
          <w:kern w:val="2"/>
          <w:sz w:val="30"/>
          <w:szCs w:val="30"/>
          <w:lang w:val="en-US" w:eastAsia="zh-CN"/>
        </w:rPr>
        <w:t>3</w:t>
      </w:r>
      <w:r>
        <w:rPr>
          <w:rFonts w:hint="eastAsia" w:ascii="仿宋_GB2312" w:hAnsi="仿宋_GB2312" w:eastAsia="仿宋_GB2312" w:cs="仿宋_GB2312"/>
          <w:color w:val="auto"/>
          <w:kern w:val="2"/>
          <w:sz w:val="30"/>
          <w:szCs w:val="30"/>
          <w:lang w:val="zh-CN"/>
        </w:rPr>
        <w:t>日</w:t>
      </w:r>
      <w:r>
        <w:rPr>
          <w:rFonts w:hint="eastAsia" w:ascii="仿宋_GB2312" w:hAnsi="仿宋_GB2312" w:eastAsia="仿宋_GB2312" w:cs="仿宋_GB2312"/>
          <w:color w:val="auto"/>
          <w:kern w:val="2"/>
          <w:sz w:val="30"/>
          <w:szCs w:val="30"/>
          <w:lang w:val="en-US" w:eastAsia="zh-CN"/>
        </w:rPr>
        <w:t>20</w:t>
      </w:r>
      <w:r>
        <w:rPr>
          <w:rFonts w:hint="eastAsia" w:ascii="仿宋_GB2312" w:hAnsi="仿宋_GB2312" w:eastAsia="仿宋_GB2312" w:cs="仿宋_GB2312"/>
          <w:color w:val="auto"/>
          <w:kern w:val="2"/>
          <w:sz w:val="30"/>
          <w:szCs w:val="30"/>
          <w:lang w:val="zh-CN"/>
        </w:rPr>
        <w:t>时</w:t>
      </w:r>
      <w:r>
        <w:rPr>
          <w:rFonts w:hint="eastAsia" w:ascii="仿宋_GB2312" w:hAnsi="仿宋_GB2312" w:eastAsia="仿宋_GB2312" w:cs="仿宋_GB2312"/>
          <w:color w:val="auto"/>
          <w:kern w:val="2"/>
          <w:sz w:val="30"/>
          <w:szCs w:val="30"/>
          <w:lang w:val="en-US" w:eastAsia="zh-CN"/>
        </w:rPr>
        <w:t>46</w:t>
      </w:r>
      <w:r>
        <w:rPr>
          <w:rFonts w:hint="eastAsia" w:ascii="仿宋_GB2312" w:hAnsi="仿宋_GB2312" w:eastAsia="仿宋_GB2312" w:cs="仿宋_GB2312"/>
          <w:color w:val="auto"/>
          <w:kern w:val="2"/>
          <w:sz w:val="30"/>
          <w:szCs w:val="30"/>
          <w:lang w:val="zh-CN"/>
        </w:rPr>
        <w:t>分左右，</w:t>
      </w:r>
      <w:r>
        <w:rPr>
          <w:rFonts w:hint="eastAsia" w:ascii="仿宋_GB2312" w:hAnsi="仿宋" w:eastAsia="仿宋_GB2312" w:cs="仿宋"/>
          <w:color w:val="auto"/>
          <w:sz w:val="30"/>
          <w:szCs w:val="30"/>
          <w:highlight w:val="none"/>
          <w:lang w:val="en-US" w:eastAsia="zh-CN"/>
        </w:rPr>
        <w:t>申请人驾驶牌号为***的电动自行车</w:t>
      </w:r>
      <w:r>
        <w:rPr>
          <w:rFonts w:hint="eastAsia" w:ascii="仿宋_GB2312" w:hAnsi="仿宋_GB2312" w:eastAsia="仿宋_GB2312" w:cs="仿宋_GB2312"/>
          <w:color w:val="auto"/>
          <w:sz w:val="30"/>
          <w:szCs w:val="30"/>
          <w:lang w:val="en-US" w:eastAsia="zh-CN"/>
        </w:rPr>
        <w:t>搭载1</w:t>
      </w:r>
      <w:r>
        <w:rPr>
          <w:rFonts w:hint="eastAsia" w:ascii="仿宋_GB2312" w:hAnsi="仿宋" w:eastAsia="仿宋_GB2312" w:cs="仿宋"/>
          <w:color w:val="auto"/>
          <w:sz w:val="30"/>
          <w:szCs w:val="30"/>
          <w:highlight w:val="none"/>
          <w:lang w:val="en-US" w:eastAsia="zh-CN"/>
        </w:rPr>
        <w:t>名12周岁以上人员，行驶至</w:t>
      </w:r>
      <w:r>
        <w:rPr>
          <w:rFonts w:hint="eastAsia" w:ascii="仿宋_GB2312" w:hAnsi="仿宋_GB2312" w:eastAsia="仿宋_GB2312" w:cs="仿宋_GB2312"/>
          <w:sz w:val="30"/>
          <w:szCs w:val="30"/>
          <w:lang w:val="en-US" w:eastAsia="zh-CN"/>
        </w:rPr>
        <w:t>灵石路出沪太路西约40米</w:t>
      </w:r>
      <w:r>
        <w:rPr>
          <w:rFonts w:hint="eastAsia" w:ascii="仿宋_GB2312" w:hAnsi="仿宋_GB2312" w:eastAsia="仿宋_GB2312" w:cs="仿宋_GB2312"/>
          <w:color w:val="auto"/>
          <w:sz w:val="30"/>
          <w:szCs w:val="30"/>
          <w:lang w:val="en-US" w:eastAsia="zh-CN"/>
        </w:rPr>
        <w:t>处，</w:t>
      </w:r>
      <w:r>
        <w:rPr>
          <w:rFonts w:hint="eastAsia" w:ascii="仿宋_GB2312" w:hAnsi="仿宋_GB2312" w:eastAsia="仿宋_GB2312" w:cs="仿宋_GB2312"/>
          <w:color w:val="auto"/>
          <w:kern w:val="0"/>
          <w:sz w:val="30"/>
          <w:szCs w:val="30"/>
          <w:lang w:val="en-US" w:eastAsia="zh-CN"/>
        </w:rPr>
        <w:t>被民警拦下。被申请人当场开具</w:t>
      </w:r>
      <w:r>
        <w:rPr>
          <w:rFonts w:hint="default" w:ascii="仿宋_GB2312" w:hAnsi="仿宋_GB2312" w:eastAsia="仿宋_GB2312" w:cs="仿宋_GB2312"/>
          <w:color w:val="auto"/>
          <w:kern w:val="0"/>
          <w:sz w:val="30"/>
          <w:szCs w:val="30"/>
          <w:lang w:eastAsia="zh-Hans"/>
        </w:rPr>
        <w:t>《</w:t>
      </w:r>
      <w:r>
        <w:rPr>
          <w:rFonts w:hint="eastAsia" w:ascii="仿宋_GB2312" w:hAnsi="仿宋_GB2312" w:eastAsia="仿宋_GB2312" w:cs="仿宋_GB2312"/>
          <w:color w:val="auto"/>
          <w:kern w:val="0"/>
          <w:sz w:val="30"/>
          <w:szCs w:val="30"/>
          <w:lang w:val="en-US" w:eastAsia="zh-CN"/>
        </w:rPr>
        <w:t>处罚决定书</w:t>
      </w:r>
      <w:r>
        <w:rPr>
          <w:rFonts w:hint="default" w:ascii="仿宋_GB2312" w:hAnsi="仿宋_GB2312" w:eastAsia="仿宋_GB2312" w:cs="仿宋_GB2312"/>
          <w:color w:val="auto"/>
          <w:kern w:val="0"/>
          <w:sz w:val="30"/>
          <w:szCs w:val="30"/>
          <w:lang w:eastAsia="zh-Hans"/>
        </w:rPr>
        <w:t>》，</w:t>
      </w:r>
      <w:r>
        <w:rPr>
          <w:rFonts w:hint="eastAsia" w:ascii="仿宋_GB2312" w:hAnsi="仿宋" w:eastAsia="仿宋_GB2312" w:cs="仿宋"/>
          <w:color w:val="auto"/>
          <w:sz w:val="30"/>
          <w:szCs w:val="30"/>
          <w:lang w:val="en-US" w:eastAsia="zh-CN"/>
        </w:rPr>
        <w:t>认定申请人实施了驾驶电动自行车搭载1名12周岁以上人员的违法行为，依据《</w:t>
      </w:r>
      <w:r>
        <w:rPr>
          <w:rFonts w:hint="eastAsia" w:ascii="仿宋_GB2312" w:hAnsi="仿宋_GB2312" w:eastAsia="仿宋_GB2312" w:cs="仿宋_GB2312"/>
          <w:color w:val="auto"/>
          <w:sz w:val="30"/>
          <w:szCs w:val="30"/>
          <w:lang w:val="en-US" w:eastAsia="zh-CN"/>
        </w:rPr>
        <w:t>上海市非机动车管理办法</w:t>
      </w:r>
      <w:r>
        <w:rPr>
          <w:rFonts w:hint="eastAsia" w:ascii="仿宋_GB2312" w:hAnsi="仿宋" w:eastAsia="仿宋_GB2312" w:cs="仿宋"/>
          <w:color w:val="auto"/>
          <w:sz w:val="30"/>
          <w:szCs w:val="30"/>
          <w:lang w:val="en-US" w:eastAsia="zh-CN"/>
        </w:rPr>
        <w:t>》第三十九条第二款的规定，决定处警告。现申请人不服该《处罚决定书》，向本机关申请行政复议。</w:t>
      </w:r>
    </w:p>
    <w:p w14:paraId="575A875E">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eastAsia" w:ascii="仿宋_GB2312" w:hAnsi="仿宋" w:eastAsia="仿宋_GB2312" w:cs="仿宋"/>
          <w:color w:val="auto"/>
          <w:sz w:val="30"/>
          <w:szCs w:val="30"/>
          <w:highlight w:val="none"/>
          <w:lang w:val="en-US" w:eastAsia="zh-CN"/>
        </w:rPr>
      </w:pPr>
      <w:r>
        <w:rPr>
          <w:rFonts w:hint="eastAsia" w:ascii="仿宋_GB2312" w:hAnsi="仿宋" w:eastAsia="仿宋_GB2312" w:cs="仿宋"/>
          <w:color w:val="auto"/>
          <w:sz w:val="30"/>
          <w:szCs w:val="30"/>
          <w:highlight w:val="none"/>
          <w:lang w:val="en-US" w:eastAsia="zh-CN"/>
        </w:rPr>
        <w:t>另查明，案发时，现场有两名民警。</w:t>
      </w:r>
    </w:p>
    <w:p w14:paraId="1D12514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outlineLvl w:val="9"/>
        <w:rPr>
          <w:rFonts w:hint="default" w:ascii="仿宋_GB2312" w:hAnsi="仿宋" w:eastAsia="仿宋_GB2312" w:cs="仿宋"/>
          <w:color w:val="auto"/>
          <w:kern w:val="2"/>
          <w:sz w:val="30"/>
          <w:szCs w:val="30"/>
          <w:lang w:val="en-US" w:eastAsia="zh-CN"/>
        </w:rPr>
      </w:pPr>
      <w:r>
        <w:rPr>
          <w:rFonts w:hint="eastAsia" w:ascii="仿宋_GB2312" w:hAnsi="仿宋" w:eastAsia="仿宋_GB2312" w:cs="仿宋"/>
          <w:color w:val="auto"/>
          <w:sz w:val="30"/>
          <w:szCs w:val="30"/>
          <w:highlight w:val="none"/>
          <w:lang w:val="en-US" w:eastAsia="zh-CN"/>
        </w:rPr>
        <w:t>以上事实</w:t>
      </w:r>
      <w:r>
        <w:rPr>
          <w:rFonts w:hint="eastAsia" w:ascii="仿宋_GB2312" w:hAnsi="仿宋" w:eastAsia="仿宋_GB2312" w:cs="仿宋"/>
          <w:color w:val="auto"/>
          <w:sz w:val="30"/>
          <w:szCs w:val="30"/>
          <w:lang w:val="en-US" w:eastAsia="zh-CN"/>
        </w:rPr>
        <w:t>主要有《处罚决定书》、执法记录仪视频等证据证实。</w:t>
      </w:r>
    </w:p>
    <w:p w14:paraId="31B2E53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ascii="黑体" w:hAnsi="Times New Roman" w:eastAsia="黑体" w:cs="Times New Roman"/>
          <w:color w:val="auto"/>
          <w:kern w:val="2"/>
          <w:sz w:val="30"/>
          <w:szCs w:val="30"/>
          <w:lang w:val="zh-CN"/>
        </w:rPr>
      </w:pPr>
      <w:r>
        <w:rPr>
          <w:rFonts w:hint="eastAsia" w:ascii="黑体" w:hAnsi="Times New Roman" w:eastAsia="黑体" w:cs="Times New Roman"/>
          <w:color w:val="auto"/>
          <w:kern w:val="2"/>
          <w:sz w:val="30"/>
          <w:szCs w:val="30"/>
          <w:lang w:val="zh-CN"/>
        </w:rPr>
        <w:t>本机关认为：</w:t>
      </w:r>
    </w:p>
    <w:p w14:paraId="66F86FB5">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color w:val="000000"/>
          <w:kern w:val="2"/>
          <w:sz w:val="30"/>
          <w:szCs w:val="30"/>
          <w:lang w:eastAsia="zh-CN"/>
        </w:rPr>
      </w:pPr>
      <w:r>
        <w:rPr>
          <w:rFonts w:hint="eastAsia" w:ascii="仿宋_GB2312" w:hAnsi="仿宋_GB2312" w:eastAsia="仿宋_GB2312" w:cs="仿宋_GB2312"/>
          <w:kern w:val="2"/>
          <w:sz w:val="30"/>
          <w:szCs w:val="30"/>
          <w:lang w:val="zh-CN"/>
        </w:rPr>
        <w:t>根据</w:t>
      </w:r>
      <w:r>
        <w:rPr>
          <w:rFonts w:hint="eastAsia" w:ascii="仿宋_GB2312" w:hAnsi="仿宋_GB2312" w:eastAsia="仿宋_GB2312" w:cs="仿宋_GB2312"/>
          <w:color w:val="auto"/>
          <w:kern w:val="2"/>
          <w:sz w:val="30"/>
          <w:szCs w:val="30"/>
          <w:lang w:val="zh-CN"/>
        </w:rPr>
        <w:t>《</w:t>
      </w:r>
      <w:r>
        <w:rPr>
          <w:rFonts w:hint="eastAsia" w:ascii="仿宋_GB2312" w:hAnsi="仿宋_GB2312" w:eastAsia="仿宋_GB2312" w:cs="仿宋_GB2312"/>
          <w:color w:val="auto"/>
          <w:kern w:val="2"/>
          <w:sz w:val="30"/>
          <w:szCs w:val="30"/>
          <w:lang w:val="en-US"/>
        </w:rPr>
        <w:t>道路交通安全法</w:t>
      </w:r>
      <w:r>
        <w:rPr>
          <w:rFonts w:hint="default" w:ascii="仿宋_GB2312" w:hAnsi="仿宋_GB2312" w:eastAsia="仿宋_GB2312" w:cs="仿宋_GB2312"/>
          <w:color w:val="auto"/>
          <w:kern w:val="2"/>
          <w:sz w:val="30"/>
          <w:szCs w:val="30"/>
        </w:rPr>
        <w:t>》</w:t>
      </w:r>
      <w:r>
        <w:rPr>
          <w:rFonts w:hint="eastAsia" w:ascii="仿宋_GB2312" w:hAnsi="仿宋_GB2312" w:eastAsia="仿宋_GB2312" w:cs="仿宋_GB2312"/>
          <w:kern w:val="2"/>
          <w:sz w:val="30"/>
          <w:szCs w:val="30"/>
          <w:lang w:val="zh-CN"/>
        </w:rPr>
        <w:t>第五条</w:t>
      </w:r>
      <w:r>
        <w:rPr>
          <w:rFonts w:hint="eastAsia" w:ascii="仿宋_GB2312" w:hAnsi="仿宋_GB2312" w:eastAsia="仿宋_GB2312" w:cs="仿宋_GB2312"/>
          <w:kern w:val="2"/>
          <w:sz w:val="30"/>
          <w:szCs w:val="30"/>
          <w:lang w:val="en-US"/>
        </w:rPr>
        <w:t>第一款</w:t>
      </w:r>
      <w:r>
        <w:rPr>
          <w:rFonts w:hint="eastAsia" w:ascii="仿宋_GB2312" w:hAnsi="仿宋_GB2312" w:eastAsia="仿宋_GB2312" w:cs="仿宋_GB2312"/>
          <w:kern w:val="2"/>
          <w:sz w:val="30"/>
          <w:szCs w:val="30"/>
          <w:lang w:val="en-US" w:eastAsia="zh-CN"/>
        </w:rPr>
        <w:t>的</w:t>
      </w:r>
      <w:r>
        <w:rPr>
          <w:rFonts w:hint="eastAsia" w:ascii="仿宋_GB2312" w:hAnsi="仿宋_GB2312" w:eastAsia="仿宋_GB2312" w:cs="仿宋_GB2312"/>
          <w:kern w:val="2"/>
          <w:sz w:val="30"/>
          <w:szCs w:val="30"/>
          <w:lang w:val="zh-CN"/>
        </w:rPr>
        <w:t>规定</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zh-CN"/>
        </w:rPr>
        <w:t>被申请人具有</w:t>
      </w:r>
      <w:r>
        <w:rPr>
          <w:rFonts w:hint="eastAsia" w:ascii="仿宋_GB2312" w:hAnsi="仿宋_GB2312" w:eastAsia="仿宋_GB2312" w:cs="仿宋_GB2312"/>
          <w:kern w:val="2"/>
          <w:sz w:val="30"/>
          <w:szCs w:val="30"/>
          <w:lang w:val="en-US"/>
        </w:rPr>
        <w:t>对违反道路交通管理的行为作出行政处罚的法定</w:t>
      </w:r>
      <w:r>
        <w:rPr>
          <w:rFonts w:hint="eastAsia" w:ascii="仿宋_GB2312" w:hAnsi="仿宋_GB2312" w:eastAsia="仿宋_GB2312" w:cs="仿宋_GB2312"/>
          <w:kern w:val="2"/>
          <w:sz w:val="30"/>
          <w:szCs w:val="30"/>
          <w:lang w:val="zh-CN"/>
        </w:rPr>
        <w:t>职权。</w:t>
      </w:r>
      <w:r>
        <w:rPr>
          <w:rFonts w:hint="eastAsia" w:ascii="仿宋_GB2312" w:hAnsi="仿宋" w:eastAsia="仿宋_GB2312" w:cs="仿宋"/>
          <w:color w:val="auto"/>
          <w:sz w:val="30"/>
          <w:szCs w:val="30"/>
          <w:lang w:eastAsia="zh-CN"/>
        </w:rPr>
        <w:t>根据执法记录仪视频显示</w:t>
      </w:r>
      <w:r>
        <w:rPr>
          <w:rFonts w:hint="eastAsia" w:ascii="仿宋_GB2312" w:hAnsi="仿宋" w:eastAsia="仿宋_GB2312" w:cs="仿宋"/>
          <w:color w:val="auto"/>
          <w:sz w:val="30"/>
          <w:szCs w:val="30"/>
        </w:rPr>
        <w:t>，申请人</w:t>
      </w:r>
      <w:r>
        <w:rPr>
          <w:rFonts w:hint="eastAsia" w:ascii="仿宋_GB2312" w:hAnsi="仿宋" w:eastAsia="仿宋_GB2312" w:cs="仿宋"/>
          <w:color w:val="auto"/>
          <w:sz w:val="30"/>
          <w:szCs w:val="30"/>
          <w:highlight w:val="none"/>
          <w:lang w:val="en-US" w:eastAsia="zh-CN"/>
        </w:rPr>
        <w:t>驾驶电动自行车</w:t>
      </w:r>
      <w:r>
        <w:rPr>
          <w:rFonts w:hint="eastAsia" w:ascii="仿宋_GB2312" w:hAnsi="仿宋_GB2312" w:eastAsia="仿宋_GB2312" w:cs="仿宋_GB2312"/>
          <w:color w:val="auto"/>
          <w:sz w:val="30"/>
          <w:szCs w:val="30"/>
          <w:lang w:val="en-US" w:eastAsia="zh-CN"/>
        </w:rPr>
        <w:t>搭载1</w:t>
      </w:r>
      <w:r>
        <w:rPr>
          <w:rFonts w:hint="eastAsia" w:ascii="仿宋_GB2312" w:hAnsi="仿宋" w:eastAsia="仿宋_GB2312" w:cs="仿宋"/>
          <w:color w:val="auto"/>
          <w:sz w:val="30"/>
          <w:szCs w:val="30"/>
          <w:highlight w:val="none"/>
          <w:lang w:val="en-US" w:eastAsia="zh-CN"/>
        </w:rPr>
        <w:t>名12周岁以上人员</w:t>
      </w:r>
      <w:r>
        <w:rPr>
          <w:rFonts w:hint="eastAsia" w:ascii="仿宋_GB2312" w:hAnsi="仿宋" w:eastAsia="仿宋_GB2312" w:cs="仿宋"/>
          <w:color w:val="auto"/>
          <w:sz w:val="30"/>
          <w:szCs w:val="30"/>
        </w:rPr>
        <w:t>，被申请人认定事实清楚，证据确凿</w:t>
      </w:r>
      <w:r>
        <w:rPr>
          <w:rFonts w:hint="eastAsia" w:ascii="仿宋_GB2312" w:hAnsi="仿宋" w:eastAsia="仿宋_GB2312" w:cs="仿宋"/>
          <w:color w:val="auto"/>
          <w:sz w:val="30"/>
          <w:szCs w:val="30"/>
          <w:lang w:val="en-US" w:eastAsia="zh-CN"/>
        </w:rPr>
        <w:t>。执法民警在将违法行为的基本事实，拟作出的行政处罚、依据及其依法享有的权利告知申请人后，依据《</w:t>
      </w:r>
      <w:r>
        <w:rPr>
          <w:rFonts w:hint="eastAsia" w:ascii="仿宋_GB2312" w:hAnsi="仿宋_GB2312" w:eastAsia="仿宋_GB2312" w:cs="仿宋_GB2312"/>
          <w:color w:val="auto"/>
          <w:sz w:val="30"/>
          <w:szCs w:val="30"/>
          <w:lang w:val="en-US" w:eastAsia="zh-CN"/>
        </w:rPr>
        <w:t>上海市非机动车管理办法</w:t>
      </w:r>
      <w:r>
        <w:rPr>
          <w:rFonts w:hint="eastAsia" w:ascii="仿宋_GB2312" w:hAnsi="仿宋" w:eastAsia="仿宋_GB2312" w:cs="仿宋"/>
          <w:color w:val="auto"/>
          <w:sz w:val="30"/>
          <w:szCs w:val="30"/>
          <w:lang w:val="en-US" w:eastAsia="zh-CN"/>
        </w:rPr>
        <w:t>》第三十九条第二款的规定作出涉案处罚决定，并将文书送达申请人，程序合法，适用依据正确，处罚亦在裁量范围内。</w:t>
      </w:r>
      <w:r>
        <w:rPr>
          <w:rFonts w:hint="eastAsia" w:ascii="仿宋_GB2312" w:hAnsi="仿宋_GB2312" w:eastAsia="仿宋_GB2312" w:cs="仿宋_GB2312"/>
          <w:color w:val="000000"/>
          <w:kern w:val="2"/>
          <w:sz w:val="30"/>
          <w:szCs w:val="30"/>
          <w:lang w:val="en-US" w:eastAsia="zh-CN"/>
        </w:rPr>
        <w:t>申请人的复议请求和理由缺乏法律和事实依据，本机关不予支持。</w:t>
      </w:r>
    </w:p>
    <w:p w14:paraId="5AAF362E">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default"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rPr>
        <w:t>综上</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本机关认为</w:t>
      </w:r>
      <w:r>
        <w:rPr>
          <w:rFonts w:hint="eastAsia" w:ascii="仿宋_GB2312" w:hAnsi="仿宋_GB2312" w:eastAsia="仿宋_GB2312" w:cs="仿宋_GB2312"/>
          <w:kern w:val="2"/>
          <w:sz w:val="30"/>
          <w:szCs w:val="30"/>
          <w:lang w:val="en-US" w:eastAsia="zh-CN"/>
        </w:rPr>
        <w:t>，</w:t>
      </w:r>
      <w:r>
        <w:rPr>
          <w:rFonts w:hint="eastAsia" w:ascii="仿宋_GB2312" w:hAnsi="仿宋_GB2312" w:eastAsia="仿宋_GB2312" w:cs="仿宋_GB2312"/>
          <w:kern w:val="2"/>
          <w:sz w:val="30"/>
          <w:szCs w:val="30"/>
          <w:lang w:val="en-US"/>
        </w:rPr>
        <w:t>被申请人作出的处罚决定认定事实清楚</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证据确凿</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适用</w:t>
      </w:r>
      <w:r>
        <w:rPr>
          <w:rFonts w:hint="eastAsia" w:ascii="仿宋_GB2312" w:hAnsi="仿宋_GB2312" w:eastAsia="仿宋_GB2312" w:cs="仿宋_GB2312"/>
          <w:kern w:val="2"/>
          <w:sz w:val="30"/>
          <w:szCs w:val="30"/>
          <w:lang w:val="en-US" w:eastAsia="zh-CN"/>
        </w:rPr>
        <w:t>依据</w:t>
      </w:r>
      <w:r>
        <w:rPr>
          <w:rFonts w:hint="eastAsia" w:ascii="仿宋_GB2312" w:hAnsi="仿宋_GB2312" w:eastAsia="仿宋_GB2312" w:cs="仿宋_GB2312"/>
          <w:kern w:val="2"/>
          <w:sz w:val="30"/>
          <w:szCs w:val="30"/>
          <w:lang w:val="en-US"/>
        </w:rPr>
        <w:t>正确</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rPr>
        <w:t>程序合法</w:t>
      </w:r>
      <w:r>
        <w:rPr>
          <w:rFonts w:hint="default" w:ascii="仿宋_GB2312" w:hAnsi="仿宋_GB2312" w:eastAsia="仿宋_GB2312" w:cs="仿宋_GB2312"/>
          <w:kern w:val="2"/>
          <w:sz w:val="30"/>
          <w:szCs w:val="30"/>
        </w:rPr>
        <w:t>，</w:t>
      </w:r>
      <w:r>
        <w:rPr>
          <w:rFonts w:hint="eastAsia" w:ascii="仿宋_GB2312" w:hAnsi="仿宋_GB2312" w:eastAsia="仿宋_GB2312" w:cs="仿宋_GB2312"/>
          <w:kern w:val="2"/>
          <w:sz w:val="30"/>
          <w:szCs w:val="30"/>
          <w:lang w:val="en-US" w:eastAsia="zh-CN"/>
        </w:rPr>
        <w:t>内容</w:t>
      </w:r>
      <w:r>
        <w:rPr>
          <w:rFonts w:hint="eastAsia" w:ascii="仿宋_GB2312" w:hAnsi="仿宋_GB2312" w:eastAsia="仿宋_GB2312" w:cs="仿宋_GB2312"/>
          <w:kern w:val="2"/>
          <w:sz w:val="30"/>
          <w:szCs w:val="30"/>
          <w:lang w:val="en-US"/>
        </w:rPr>
        <w:t>适当</w:t>
      </w:r>
      <w:r>
        <w:rPr>
          <w:rFonts w:hint="eastAsia" w:ascii="仿宋_GB2312" w:hAnsi="仿宋_GB2312" w:eastAsia="仿宋_GB2312" w:cs="仿宋_GB2312"/>
          <w:kern w:val="2"/>
          <w:sz w:val="30"/>
          <w:szCs w:val="30"/>
          <w:lang w:val="en-US" w:eastAsia="zh-CN"/>
        </w:rPr>
        <w:t>。</w:t>
      </w:r>
      <w:r>
        <w:rPr>
          <w:rFonts w:hint="eastAsia" w:ascii="仿宋_GB2312" w:hAnsi="仿宋_GB2312" w:eastAsia="仿宋_GB2312" w:cs="仿宋_GB2312"/>
          <w:kern w:val="2"/>
          <w:sz w:val="30"/>
          <w:szCs w:val="30"/>
          <w:lang w:val="zh-CN"/>
        </w:rPr>
        <w:t>根据《中华人民共和国行政复</w:t>
      </w:r>
      <w:r>
        <w:rPr>
          <w:rFonts w:hint="eastAsia" w:ascii="仿宋_GB2312" w:hAnsi="仿宋_GB2312" w:eastAsia="仿宋_GB2312" w:cs="仿宋_GB2312"/>
          <w:kern w:val="2"/>
          <w:sz w:val="30"/>
          <w:szCs w:val="30"/>
          <w:lang w:val="en-US"/>
        </w:rPr>
        <w:t>议</w:t>
      </w:r>
      <w:r>
        <w:rPr>
          <w:rFonts w:hint="eastAsia" w:ascii="仿宋_GB2312" w:hAnsi="仿宋_GB2312" w:eastAsia="仿宋_GB2312" w:cs="仿宋_GB2312"/>
          <w:kern w:val="2"/>
          <w:sz w:val="30"/>
          <w:szCs w:val="30"/>
          <w:lang w:val="zh-CN"/>
        </w:rPr>
        <w:t>法》</w:t>
      </w:r>
      <w:r>
        <w:rPr>
          <w:rFonts w:hint="eastAsia" w:ascii="仿宋_GB2312" w:hAnsi="仿宋_GB2312" w:eastAsia="仿宋_GB2312" w:cs="仿宋_GB2312"/>
          <w:kern w:val="2"/>
          <w:sz w:val="30"/>
          <w:szCs w:val="30"/>
          <w:lang w:val="en-US"/>
        </w:rPr>
        <w:t>第</w:t>
      </w:r>
      <w:r>
        <w:rPr>
          <w:rFonts w:hint="eastAsia" w:ascii="仿宋_GB2312" w:hAnsi="仿宋_GB2312" w:eastAsia="仿宋_GB2312" w:cs="仿宋_GB2312"/>
          <w:kern w:val="2"/>
          <w:sz w:val="30"/>
          <w:szCs w:val="30"/>
          <w:lang w:val="en-US" w:eastAsia="zh-CN"/>
        </w:rPr>
        <w:t>六</w:t>
      </w:r>
      <w:r>
        <w:rPr>
          <w:rFonts w:hint="eastAsia" w:ascii="仿宋_GB2312" w:hAnsi="仿宋_GB2312" w:eastAsia="仿宋_GB2312" w:cs="仿宋_GB2312"/>
          <w:kern w:val="2"/>
          <w:sz w:val="30"/>
          <w:szCs w:val="30"/>
          <w:lang w:val="en-US"/>
        </w:rPr>
        <w:t>十八条</w:t>
      </w:r>
      <w:r>
        <w:rPr>
          <w:rFonts w:hint="eastAsia" w:ascii="仿宋_GB2312" w:hAnsi="仿宋_GB2312" w:eastAsia="仿宋_GB2312" w:cs="仿宋_GB2312"/>
          <w:kern w:val="2"/>
          <w:sz w:val="30"/>
          <w:szCs w:val="30"/>
          <w:lang w:val="zh-CN"/>
        </w:rPr>
        <w:t>的规定</w:t>
      </w:r>
      <w:r>
        <w:rPr>
          <w:rFonts w:hint="eastAsia" w:ascii="仿宋_GB2312" w:hAnsi="仿宋_GB2312" w:eastAsia="仿宋_GB2312" w:cs="仿宋_GB2312"/>
          <w:kern w:val="2"/>
          <w:sz w:val="30"/>
          <w:szCs w:val="30"/>
          <w:lang w:val="en-US"/>
        </w:rPr>
        <w:t>，</w:t>
      </w:r>
      <w:r>
        <w:rPr>
          <w:rFonts w:hint="eastAsia" w:ascii="仿宋_GB2312" w:hAnsi="仿宋_GB2312" w:eastAsia="仿宋_GB2312" w:cs="仿宋_GB2312"/>
          <w:kern w:val="2"/>
          <w:sz w:val="30"/>
          <w:szCs w:val="30"/>
          <w:lang w:val="zh-CN"/>
        </w:rPr>
        <w:t>本机关决定</w:t>
      </w:r>
      <w:r>
        <w:rPr>
          <w:rFonts w:hint="default" w:ascii="仿宋_GB2312" w:hAnsi="仿宋_GB2312" w:eastAsia="仿宋_GB2312" w:cs="仿宋_GB2312"/>
          <w:kern w:val="2"/>
          <w:sz w:val="30"/>
          <w:szCs w:val="30"/>
        </w:rPr>
        <w:t>：</w:t>
      </w:r>
    </w:p>
    <w:p w14:paraId="65C2C677">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jc w:val="both"/>
        <w:textAlignment w:val="auto"/>
        <w:rPr>
          <w:rFonts w:hint="eastAsia" w:ascii="仿宋_GB2312" w:hAnsi="仿宋_GB2312" w:eastAsia="仿宋_GB2312" w:cs="仿宋_GB2312"/>
          <w:kern w:val="2"/>
          <w:sz w:val="30"/>
          <w:szCs w:val="30"/>
          <w:lang w:val="zh-CN"/>
        </w:rPr>
      </w:pPr>
      <w:r>
        <w:rPr>
          <w:rFonts w:hint="eastAsia" w:ascii="仿宋_GB2312" w:hAnsi="仿宋_GB2312" w:eastAsia="仿宋_GB2312" w:cs="仿宋_GB2312"/>
          <w:kern w:val="2"/>
          <w:sz w:val="30"/>
          <w:szCs w:val="30"/>
          <w:lang w:val="en-US"/>
        </w:rPr>
        <w:t>维持</w:t>
      </w:r>
      <w:r>
        <w:rPr>
          <w:rFonts w:hint="eastAsia" w:ascii="仿宋_GB2312" w:hAnsi="仿宋_GB2312" w:eastAsia="仿宋_GB2312" w:cs="仿宋_GB2312"/>
          <w:color w:val="auto"/>
          <w:kern w:val="0"/>
          <w:sz w:val="30"/>
          <w:szCs w:val="30"/>
          <w:lang w:eastAsia="zh-CN"/>
        </w:rPr>
        <w:t>被申请人上海市公安局普陀分局交通警察支队于202</w:t>
      </w:r>
      <w:r>
        <w:rPr>
          <w:rFonts w:hint="eastAsia" w:ascii="仿宋_GB2312" w:hAnsi="仿宋_GB2312" w:eastAsia="仿宋_GB2312" w:cs="仿宋_GB2312"/>
          <w:color w:val="auto"/>
          <w:kern w:val="0"/>
          <w:sz w:val="30"/>
          <w:szCs w:val="30"/>
          <w:lang w:val="en-US" w:eastAsia="zh-CN"/>
        </w:rPr>
        <w:t>5</w:t>
      </w:r>
      <w:r>
        <w:rPr>
          <w:rFonts w:hint="eastAsia" w:ascii="仿宋_GB2312" w:hAnsi="仿宋_GB2312" w:eastAsia="仿宋_GB2312" w:cs="仿宋_GB2312"/>
          <w:color w:val="auto"/>
          <w:kern w:val="0"/>
          <w:sz w:val="30"/>
          <w:szCs w:val="30"/>
          <w:lang w:eastAsia="zh-CN"/>
        </w:rPr>
        <w:t>年</w:t>
      </w:r>
      <w:r>
        <w:rPr>
          <w:rFonts w:hint="eastAsia" w:ascii="仿宋_GB2312" w:hAnsi="仿宋_GB2312" w:eastAsia="仿宋_GB2312" w:cs="仿宋_GB2312"/>
          <w:color w:val="auto"/>
          <w:kern w:val="0"/>
          <w:sz w:val="30"/>
          <w:szCs w:val="30"/>
          <w:lang w:val="en-US" w:eastAsia="zh-CN"/>
        </w:rPr>
        <w:t>1</w:t>
      </w:r>
      <w:r>
        <w:rPr>
          <w:rFonts w:hint="eastAsia" w:ascii="仿宋_GB2312" w:hAnsi="仿宋_GB2312" w:eastAsia="仿宋_GB2312" w:cs="仿宋_GB2312"/>
          <w:color w:val="auto"/>
          <w:kern w:val="0"/>
          <w:sz w:val="30"/>
          <w:szCs w:val="30"/>
          <w:lang w:eastAsia="zh-CN"/>
        </w:rPr>
        <w:t>月</w:t>
      </w:r>
      <w:r>
        <w:rPr>
          <w:rFonts w:hint="eastAsia" w:ascii="仿宋_GB2312" w:hAnsi="仿宋_GB2312" w:eastAsia="仿宋_GB2312" w:cs="仿宋_GB2312"/>
          <w:color w:val="auto"/>
          <w:kern w:val="0"/>
          <w:sz w:val="30"/>
          <w:szCs w:val="30"/>
          <w:lang w:val="en-US" w:eastAsia="zh-CN"/>
        </w:rPr>
        <w:t>3</w:t>
      </w:r>
      <w:r>
        <w:rPr>
          <w:rFonts w:hint="eastAsia" w:ascii="仿宋_GB2312" w:hAnsi="仿宋_GB2312" w:eastAsia="仿宋_GB2312" w:cs="仿宋_GB2312"/>
          <w:color w:val="auto"/>
          <w:kern w:val="0"/>
          <w:sz w:val="30"/>
          <w:szCs w:val="30"/>
          <w:lang w:val="en-US"/>
        </w:rPr>
        <w:t>日</w:t>
      </w:r>
      <w:r>
        <w:rPr>
          <w:rFonts w:hint="eastAsia" w:ascii="仿宋_GB2312" w:hAnsi="仿宋_GB2312" w:eastAsia="仿宋_GB2312" w:cs="仿宋_GB2312"/>
          <w:color w:val="auto"/>
          <w:kern w:val="0"/>
          <w:sz w:val="30"/>
          <w:szCs w:val="30"/>
          <w:lang w:eastAsia="zh-CN"/>
        </w:rPr>
        <w:t>作出第310107</w:t>
      </w:r>
      <w:r>
        <w:rPr>
          <w:rFonts w:hint="eastAsia" w:ascii="仿宋_GB2312" w:hAnsi="仿宋_GB2312" w:eastAsia="仿宋_GB2312" w:cs="仿宋_GB2312"/>
          <w:color w:val="auto"/>
          <w:kern w:val="0"/>
          <w:sz w:val="30"/>
          <w:szCs w:val="30"/>
          <w:lang w:val="en-US" w:eastAsia="zh-CN"/>
        </w:rPr>
        <w:t>172439****</w:t>
      </w:r>
      <w:bookmarkStart w:id="1" w:name="_GoBack"/>
      <w:bookmarkEnd w:id="1"/>
      <w:r>
        <w:rPr>
          <w:rFonts w:hint="eastAsia" w:ascii="仿宋_GB2312" w:hAnsi="仿宋_GB2312" w:eastAsia="仿宋_GB2312" w:cs="仿宋_GB2312"/>
          <w:color w:val="auto"/>
          <w:kern w:val="0"/>
          <w:sz w:val="30"/>
          <w:szCs w:val="30"/>
          <w:lang w:eastAsia="zh-CN"/>
        </w:rPr>
        <w:t>号《公安交通管理简易程序处罚决定书》</w:t>
      </w:r>
      <w:r>
        <w:rPr>
          <w:rFonts w:hint="eastAsia" w:ascii="仿宋_GB2312" w:hAnsi="仿宋_GB2312" w:eastAsia="仿宋_GB2312" w:cs="仿宋_GB2312"/>
          <w:color w:val="auto"/>
          <w:kern w:val="0"/>
          <w:sz w:val="30"/>
          <w:szCs w:val="30"/>
          <w:lang w:val="en-US"/>
        </w:rPr>
        <w:t>的行政行为</w:t>
      </w:r>
      <w:r>
        <w:rPr>
          <w:rFonts w:hint="eastAsia" w:ascii="仿宋_GB2312" w:hAnsi="仿宋_GB2312" w:eastAsia="仿宋_GB2312" w:cs="仿宋_GB2312"/>
          <w:kern w:val="2"/>
          <w:sz w:val="30"/>
          <w:szCs w:val="30"/>
          <w:lang w:val="zh-CN"/>
        </w:rPr>
        <w:t>。</w:t>
      </w:r>
    </w:p>
    <w:p w14:paraId="078F6A11">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600" w:firstLineChars="200"/>
        <w:jc w:val="both"/>
        <w:textAlignment w:val="auto"/>
        <w:rPr>
          <w:rFonts w:hint="eastAsia" w:ascii="仿宋_GB2312" w:hAnsi="仿宋_GB2312" w:eastAsia="仿宋_GB2312" w:cs="仿宋_GB2312"/>
          <w:color w:val="000000"/>
          <w:kern w:val="2"/>
          <w:sz w:val="30"/>
          <w:szCs w:val="30"/>
          <w:lang w:val="zh-CN" w:eastAsia="zh-CN"/>
        </w:rPr>
      </w:pPr>
      <w:r>
        <w:rPr>
          <w:rFonts w:hint="eastAsia" w:ascii="仿宋_GB2312" w:hAnsi="仿宋_GB2312" w:eastAsia="仿宋_GB2312" w:cs="仿宋_GB2312"/>
          <w:color w:val="000000"/>
          <w:kern w:val="2"/>
          <w:sz w:val="30"/>
          <w:szCs w:val="30"/>
          <w:lang w:val="en-US" w:eastAsia="zh-CN"/>
        </w:rPr>
        <w:t>申请人如不服本决定，可在收到本复议决定书之日起十五日内向人民法院起诉。</w:t>
      </w:r>
    </w:p>
    <w:p w14:paraId="6C73CE6E">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478AA99F">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52812A67">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22D7EB2B">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仿宋_GB2312" w:hAnsi="仿宋_GB2312" w:eastAsia="仿宋_GB2312" w:cs="仿宋_GB2312"/>
          <w:sz w:val="30"/>
          <w:szCs w:val="30"/>
          <w:lang w:val="en-US" w:eastAsia="zh-CN"/>
        </w:rPr>
      </w:pPr>
    </w:p>
    <w:p w14:paraId="53599650">
      <w:pPr>
        <w:keepNext w:val="0"/>
        <w:keepLines w:val="0"/>
        <w:pageBreakBefore w:val="0"/>
        <w:widowControl w:val="0"/>
        <w:tabs>
          <w:tab w:val="left" w:pos="6510"/>
        </w:tabs>
        <w:kinsoku/>
        <w:wordWrap/>
        <w:overflowPunct/>
        <w:topLinePunct w:val="0"/>
        <w:autoSpaceDE/>
        <w:autoSpaceDN/>
        <w:bidi w:val="0"/>
        <w:adjustRightInd w:val="0"/>
        <w:snapToGrid w:val="0"/>
        <w:spacing w:line="560" w:lineRule="exact"/>
        <w:ind w:left="0" w:leftChars="0" w:right="720" w:rightChars="300" w:firstLine="600" w:firstLineChars="200"/>
        <w:jc w:val="right"/>
        <w:textAlignment w:val="auto"/>
        <w:outlineLvl w:val="9"/>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二Ｏ</w:t>
      </w:r>
      <w:r>
        <w:rPr>
          <w:rFonts w:hint="eastAsia" w:ascii="仿宋_GB2312" w:hAnsi="仿宋_GB2312" w:eastAsia="仿宋_GB2312" w:cs="仿宋_GB2312"/>
          <w:sz w:val="30"/>
          <w:szCs w:val="30"/>
          <w:lang w:eastAsia="zh-CN"/>
        </w:rPr>
        <w:t>二五</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二</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十一</w:t>
      </w:r>
      <w:r>
        <w:rPr>
          <w:rFonts w:hint="eastAsia" w:ascii="仿宋_GB2312" w:hAnsi="仿宋_GB2312" w:eastAsia="仿宋_GB2312" w:cs="仿宋_GB2312"/>
          <w:sz w:val="30"/>
          <w:szCs w:val="30"/>
        </w:rPr>
        <w:t>日</w:t>
      </w:r>
    </w:p>
    <w:p w14:paraId="5C43FB22">
      <w:pPr>
        <w:keepNext w:val="0"/>
        <w:keepLines w:val="0"/>
        <w:pageBreakBefore w:val="0"/>
        <w:kinsoku/>
        <w:wordWrap/>
        <w:overflowPunct/>
        <w:topLinePunct w:val="0"/>
        <w:autoSpaceDE/>
        <w:autoSpaceDN/>
        <w:bidi w:val="0"/>
        <w:spacing w:line="560" w:lineRule="exact"/>
        <w:ind w:left="0" w:leftChars="0" w:right="0" w:rightChars="0"/>
        <w:textAlignment w:val="auto"/>
        <w:rPr>
          <w:rFonts w:ascii="楷体_GB2312" w:hAnsi="楷体" w:eastAsia="楷体_GB2312" w:cs="楷体"/>
          <w:b/>
          <w:bCs/>
          <w:kern w:val="2"/>
        </w:rPr>
      </w:pPr>
      <w:r>
        <w:rPr>
          <w:rFonts w:ascii="楷体_GB2312" w:hAnsi="楷体" w:eastAsia="楷体_GB2312" w:cs="楷体"/>
          <w:b/>
          <w:bCs/>
          <w:kern w:val="2"/>
        </w:rPr>
        <w:br w:type="page"/>
      </w:r>
    </w:p>
    <w:p w14:paraId="458E6FA9">
      <w:pPr>
        <w:keepNext w:val="0"/>
        <w:keepLines w:val="0"/>
        <w:pageBreakBefore w:val="0"/>
        <w:widowControl w:val="0"/>
        <w:kinsoku/>
        <w:wordWrap/>
        <w:overflowPunct/>
        <w:topLinePunct w:val="0"/>
        <w:autoSpaceDE/>
        <w:autoSpaceDN w:val="0"/>
        <w:bidi w:val="0"/>
        <w:adjustRightInd/>
        <w:snapToGrid w:val="0"/>
        <w:spacing w:line="400" w:lineRule="exact"/>
        <w:jc w:val="both"/>
        <w:textAlignment w:val="auto"/>
        <w:rPr>
          <w:rFonts w:hint="eastAsia" w:ascii="楷体_GB2312" w:hAnsi="楷体" w:eastAsia="楷体_GB2312" w:cs="楷体"/>
          <w:b/>
          <w:bCs/>
          <w:kern w:val="2"/>
          <w:lang w:eastAsia="zh-CN"/>
        </w:rPr>
      </w:pPr>
      <w:r>
        <w:rPr>
          <w:rFonts w:hint="eastAsia" w:ascii="楷体_GB2312" w:hAnsi="楷体" w:eastAsia="楷体_GB2312" w:cs="楷体"/>
          <w:b/>
          <w:bCs/>
          <w:kern w:val="2"/>
        </w:rPr>
        <w:t>附：主要法律条文</w:t>
      </w:r>
    </w:p>
    <w:p w14:paraId="72FB5E28">
      <w:pPr>
        <w:keepNext w:val="0"/>
        <w:keepLines w:val="0"/>
        <w:pageBreakBefore w:val="0"/>
        <w:widowControl w:val="0"/>
        <w:numPr>
          <w:ilvl w:val="0"/>
          <w:numId w:val="0"/>
        </w:numPr>
        <w:tabs>
          <w:tab w:val="left" w:pos="6510"/>
        </w:tabs>
        <w:kinsoku/>
        <w:wordWrap/>
        <w:overflowPunct/>
        <w:topLinePunct w:val="0"/>
        <w:autoSpaceDE/>
        <w:autoSpaceDN/>
        <w:bidi w:val="0"/>
        <w:adjustRightInd w:val="0"/>
        <w:snapToGrid w:val="0"/>
        <w:spacing w:line="400" w:lineRule="exact"/>
        <w:ind w:right="0" w:rightChars="0" w:firstLine="482" w:firstLineChars="200"/>
        <w:jc w:val="left"/>
        <w:textAlignment w:val="auto"/>
        <w:outlineLvl w:val="9"/>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一、</w:t>
      </w:r>
      <w:r>
        <w:rPr>
          <w:rFonts w:hint="eastAsia" w:ascii="楷体_GB2312" w:hAnsi="楷体_GB2312" w:eastAsia="楷体_GB2312" w:cs="楷体_GB2312"/>
          <w:b/>
          <w:bCs/>
          <w:sz w:val="24"/>
          <w:szCs w:val="24"/>
        </w:rPr>
        <w:t>《中华人民共和国行政复议法》</w:t>
      </w:r>
    </w:p>
    <w:p w14:paraId="2D419E0C">
      <w:pPr>
        <w:keepNext w:val="0"/>
        <w:keepLines w:val="0"/>
        <w:pageBreakBefore w:val="0"/>
        <w:widowControl w:val="0"/>
        <w:shd w:val="solid" w:color="FFFFFF" w:fill="auto"/>
        <w:kinsoku/>
        <w:wordWrap/>
        <w:overflowPunct/>
        <w:topLinePunct w:val="0"/>
        <w:autoSpaceDE/>
        <w:autoSpaceDN w:val="0"/>
        <w:bidi w:val="0"/>
        <w:adjustRightInd/>
        <w:snapToGrid w:val="0"/>
        <w:spacing w:before="0" w:beforeLines="0" w:after="0" w:afterLines="0" w:line="240" w:lineRule="auto"/>
        <w:ind w:left="0" w:leftChars="0" w:right="0" w:rightChars="0" w:firstLine="482"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第六十八条</w:t>
      </w:r>
      <w:bookmarkStart w:id="0" w:name="tiao_68_kuan_1"/>
      <w:bookmarkEnd w:id="0"/>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行政行为认定事实清楚，证据确凿，适用依据正确，程序合法，内容适当的，行政复议机关决定维持该行政行为。</w:t>
      </w:r>
      <w:r>
        <w:rPr>
          <w:rFonts w:hint="eastAsia" w:ascii="楷体_GB2312" w:hAnsi="楷体_GB2312" w:eastAsia="楷体_GB2312" w:cs="楷体_GB2312"/>
          <w:sz w:val="24"/>
          <w:szCs w:val="24"/>
        </w:rPr>
        <w:fldChar w:fldCharType="begin"/>
      </w:r>
      <w:r>
        <w:rPr>
          <w:rFonts w:hint="eastAsia" w:ascii="楷体_GB2312" w:hAnsi="楷体_GB2312" w:eastAsia="楷体_GB2312" w:cs="楷体_GB2312"/>
          <w:sz w:val="24"/>
          <w:szCs w:val="24"/>
        </w:rPr>
        <w:instrText xml:space="preserve"> HYPERLINK "javascript:void(0);" </w:instrText>
      </w:r>
      <w:r>
        <w:rPr>
          <w:rFonts w:hint="eastAsia" w:ascii="楷体_GB2312" w:hAnsi="楷体_GB2312" w:eastAsia="楷体_GB2312" w:cs="楷体_GB2312"/>
          <w:sz w:val="24"/>
          <w:szCs w:val="24"/>
        </w:rPr>
        <w:fldChar w:fldCharType="separate"/>
      </w:r>
      <w:r>
        <w:rPr>
          <w:rFonts w:hint="eastAsia" w:ascii="楷体_GB2312" w:hAnsi="楷体_GB2312" w:eastAsia="楷体_GB2312" w:cs="楷体_GB2312"/>
          <w:sz w:val="24"/>
          <w:szCs w:val="24"/>
        </w:rPr>
        <w:fldChar w:fldCharType="end"/>
      </w:r>
    </w:p>
    <w:p w14:paraId="734A5E6E">
      <w:pPr>
        <w:keepNext w:val="0"/>
        <w:keepLines w:val="0"/>
        <w:pageBreakBefore w:val="0"/>
        <w:widowControl w:val="0"/>
        <w:numPr>
          <w:ilvl w:val="0"/>
          <w:numId w:val="0"/>
        </w:numPr>
        <w:tabs>
          <w:tab w:val="left" w:pos="6510"/>
        </w:tabs>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eastAsia" w:ascii="楷体_GB2312" w:hAnsi="楷体_GB2312" w:eastAsia="楷体_GB2312" w:cs="楷体_GB2312"/>
          <w:b/>
          <w:bCs/>
          <w:sz w:val="24"/>
          <w:szCs w:val="24"/>
        </w:rPr>
      </w:pPr>
      <w:r>
        <w:rPr>
          <w:rFonts w:hint="eastAsia" w:ascii="楷体_GB2312" w:hAnsi="楷体_GB2312" w:eastAsia="楷体_GB2312" w:cs="楷体_GB2312"/>
          <w:b/>
          <w:bCs/>
          <w:sz w:val="24"/>
          <w:szCs w:val="24"/>
          <w:lang w:eastAsia="zh-CN"/>
        </w:rPr>
        <w:t>二、</w:t>
      </w:r>
      <w:r>
        <w:rPr>
          <w:rFonts w:hint="eastAsia" w:ascii="楷体_GB2312" w:hAnsi="楷体_GB2312" w:eastAsia="楷体_GB2312" w:cs="楷体_GB2312"/>
          <w:b/>
          <w:bCs/>
          <w:sz w:val="24"/>
          <w:szCs w:val="24"/>
        </w:rPr>
        <w:t>《</w:t>
      </w:r>
      <w:r>
        <w:rPr>
          <w:rFonts w:hint="eastAsia" w:ascii="楷体_GB2312" w:hAnsi="楷体_GB2312" w:eastAsia="楷体_GB2312" w:cs="楷体_GB2312"/>
          <w:b/>
          <w:bCs/>
          <w:sz w:val="24"/>
          <w:szCs w:val="24"/>
          <w:lang w:eastAsia="zh-CN"/>
        </w:rPr>
        <w:t>中华人民共和国道路交通安全法</w:t>
      </w:r>
      <w:r>
        <w:rPr>
          <w:rFonts w:hint="eastAsia" w:ascii="楷体_GB2312" w:hAnsi="楷体_GB2312" w:eastAsia="楷体_GB2312" w:cs="楷体_GB2312"/>
          <w:b/>
          <w:bCs/>
          <w:sz w:val="24"/>
          <w:szCs w:val="24"/>
        </w:rPr>
        <w:t>》</w:t>
      </w:r>
    </w:p>
    <w:p w14:paraId="0130B190">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2"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第五条</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国务院公安部门负责全国道路交通安全管理工作。县级以上地方各级人民政府公安机关交通管理部门负责本行政区域内的道路交通安全管理工作。</w:t>
      </w:r>
    </w:p>
    <w:p w14:paraId="596E0056">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w:t>
      </w:r>
    </w:p>
    <w:p w14:paraId="611BA3C6">
      <w:pPr>
        <w:keepNext w:val="0"/>
        <w:keepLines w:val="0"/>
        <w:pageBreakBefore w:val="0"/>
        <w:widowControl w:val="0"/>
        <w:numPr>
          <w:ilvl w:val="0"/>
          <w:numId w:val="0"/>
        </w:numPr>
        <w:tabs>
          <w:tab w:val="left" w:pos="6510"/>
        </w:tabs>
        <w:kinsoku/>
        <w:wordWrap/>
        <w:overflowPunct/>
        <w:topLinePunct w:val="0"/>
        <w:autoSpaceDE/>
        <w:autoSpaceDN/>
        <w:bidi w:val="0"/>
        <w:adjustRightInd w:val="0"/>
        <w:snapToGrid w:val="0"/>
        <w:spacing w:line="400" w:lineRule="exact"/>
        <w:ind w:left="0" w:leftChars="0" w:right="0" w:rightChars="0" w:firstLine="482" w:firstLineChars="200"/>
        <w:jc w:val="both"/>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b/>
          <w:bCs/>
          <w:sz w:val="24"/>
          <w:szCs w:val="24"/>
          <w:lang w:eastAsia="zh-CN"/>
        </w:rPr>
        <w:t>三、</w:t>
      </w:r>
      <w:r>
        <w:rPr>
          <w:rFonts w:hint="eastAsia" w:ascii="楷体_GB2312" w:hAnsi="楷体_GB2312" w:eastAsia="楷体_GB2312" w:cs="楷体_GB2312"/>
          <w:b/>
          <w:bCs/>
          <w:sz w:val="24"/>
          <w:szCs w:val="24"/>
        </w:rPr>
        <w:t>《上海市非机动车管理办法》</w:t>
      </w:r>
    </w:p>
    <w:p w14:paraId="24A5C046">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2"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b/>
          <w:bCs/>
          <w:sz w:val="24"/>
          <w:szCs w:val="24"/>
        </w:rPr>
        <w:t>第三十</w:t>
      </w:r>
      <w:r>
        <w:rPr>
          <w:rFonts w:hint="eastAsia" w:ascii="楷体_GB2312" w:hAnsi="楷体_GB2312" w:eastAsia="楷体_GB2312" w:cs="楷体_GB2312"/>
          <w:b/>
          <w:bCs/>
          <w:sz w:val="24"/>
          <w:szCs w:val="24"/>
          <w:lang w:eastAsia="zh-CN"/>
        </w:rPr>
        <w:t>一</w:t>
      </w:r>
      <w:r>
        <w:rPr>
          <w:rFonts w:hint="eastAsia" w:ascii="楷体_GB2312" w:hAnsi="楷体_GB2312" w:eastAsia="楷体_GB2312" w:cs="楷体_GB2312"/>
          <w:b/>
          <w:bCs/>
          <w:sz w:val="24"/>
          <w:szCs w:val="24"/>
        </w:rPr>
        <w:t>条</w:t>
      </w: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（载人规定）</w:t>
      </w:r>
    </w:p>
    <w:p w14:paraId="5E5D7C55">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自行车、电动自行车载人，应当遵守下列规定：</w:t>
      </w:r>
    </w:p>
    <w:p w14:paraId="3EA3CB53">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（一）驾驶自行车、电动自行车限载1名12周岁以下的未成年人；</w:t>
      </w:r>
    </w:p>
    <w:p w14:paraId="449532D7">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（二）驾驶自行车、电动自行车搭载6周岁以下未成年人的，使用固定座椅；</w:t>
      </w:r>
    </w:p>
    <w:p w14:paraId="532C3D93">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（三）16周岁以下的未成年人驾驶自行车不得载人。。</w:t>
      </w:r>
    </w:p>
    <w:p w14:paraId="3298B5A1">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2" w:firstLineChars="200"/>
        <w:jc w:val="both"/>
        <w:textAlignment w:val="auto"/>
        <w:outlineLvl w:val="9"/>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b/>
          <w:bCs/>
          <w:sz w:val="24"/>
          <w:szCs w:val="24"/>
          <w:lang w:val="en-US" w:eastAsia="zh-CN"/>
        </w:rPr>
        <w:t>第三十九条</w:t>
      </w:r>
      <w:r>
        <w:rPr>
          <w:rFonts w:hint="eastAsia" w:ascii="楷体_GB2312" w:hAnsi="楷体_GB2312" w:eastAsia="楷体_GB2312" w:cs="楷体_GB2312"/>
          <w:sz w:val="24"/>
          <w:szCs w:val="24"/>
          <w:lang w:val="en-US" w:eastAsia="zh-CN"/>
        </w:rPr>
        <w:t xml:space="preserve"> （对非机动车道路交通安全违法行为的处罚）</w:t>
      </w:r>
    </w:p>
    <w:p w14:paraId="3BA04512">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p w14:paraId="5E497D47">
      <w:pPr>
        <w:keepNext w:val="0"/>
        <w:keepLines w:val="0"/>
        <w:pageBreakBefore w:val="0"/>
        <w:widowControl w:val="0"/>
        <w:shd w:val="solid" w:color="FFFFFF" w:fill="auto"/>
        <w:kinsoku/>
        <w:wordWrap/>
        <w:overflowPunct/>
        <w:topLinePunct w:val="0"/>
        <w:autoSpaceDE/>
        <w:autoSpaceDN w:val="0"/>
        <w:bidi w:val="0"/>
        <w:adjustRightInd w:val="0"/>
        <w:snapToGrid w:val="0"/>
        <w:spacing w:before="0" w:after="0" w:line="400" w:lineRule="exact"/>
        <w:ind w:left="0" w:leftChars="0" w:right="0" w:rightChars="0" w:firstLine="480" w:firstLineChars="200"/>
        <w:jc w:val="both"/>
        <w:textAlignment w:val="auto"/>
        <w:outlineLvl w:val="9"/>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违反本办法第二十七条第一款、第二十八条、第二十九条第一款、第三十条、第三十一条、第三十二条、第三十三条第一款规定的，由公安机关交通管理部门处警告或者5元以上50元以下罚款。</w:t>
      </w:r>
    </w:p>
    <w:p w14:paraId="1FA3FD6A">
      <w:pPr>
        <w:keepNext w:val="0"/>
        <w:keepLines w:val="0"/>
        <w:pageBreakBefore w:val="0"/>
        <w:widowControl w:val="0"/>
        <w:shd w:val="solid" w:color="FFFFFF" w:fill="auto"/>
        <w:kinsoku/>
        <w:wordWrap/>
        <w:overflowPunct/>
        <w:topLinePunct w:val="0"/>
        <w:autoSpaceDE/>
        <w:autoSpaceDN w:val="0"/>
        <w:bidi w:val="0"/>
        <w:adjustRightInd w:val="0"/>
        <w:snapToGrid w:val="0"/>
        <w:spacing w:after="0" w:line="400" w:lineRule="exact"/>
        <w:ind w:left="0" w:leftChars="0" w:right="0" w:rightChars="0" w:firstLine="480" w:firstLineChars="200"/>
        <w:jc w:val="both"/>
        <w:textAlignment w:val="auto"/>
        <w:outlineLvl w:val="9"/>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w:t>
      </w:r>
    </w:p>
    <w:p w14:paraId="53B75198">
      <w:pPr>
        <w:keepNext w:val="0"/>
        <w:keepLines w:val="0"/>
        <w:pageBreakBefore w:val="0"/>
        <w:widowControl w:val="0"/>
        <w:kinsoku/>
        <w:wordWrap/>
        <w:overflowPunct/>
        <w:topLinePunct w:val="0"/>
        <w:autoSpaceDE/>
        <w:autoSpaceDN w:val="0"/>
        <w:bidi w:val="0"/>
        <w:adjustRightInd/>
        <w:snapToGrid w:val="0"/>
        <w:spacing w:line="400" w:lineRule="exact"/>
        <w:ind w:firstLine="480" w:firstLineChars="200"/>
        <w:jc w:val="both"/>
        <w:textAlignment w:val="auto"/>
        <w:rPr>
          <w:rFonts w:hint="eastAsia" w:ascii="楷体_GB2312" w:hAnsi="楷体" w:eastAsia="楷体_GB2312" w:cs="楷体"/>
          <w:b w:val="0"/>
          <w:bCs w:val="0"/>
          <w:kern w:val="2"/>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0000000000000000000"/>
    <w:charset w:val="86"/>
    <w:family w:val="auto"/>
    <w:pitch w:val="default"/>
    <w:sig w:usb0="00000000" w:usb1="00000000" w:usb2="00000000" w:usb3="00000000" w:csb0="00000000"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Heiti SC Light">
    <w:altName w:val="方正书宋_GBK"/>
    <w:panose1 w:val="02000000000000000000"/>
    <w:charset w:val="80"/>
    <w:family w:val="auto"/>
    <w:pitch w:val="default"/>
    <w:sig w:usb0="00000000" w:usb1="00000000" w:usb2="00000000" w:usb3="00000000" w:csb0="00160000" w:csb1="00000000"/>
  </w:font>
  <w:font w:name="等线">
    <w:altName w:val="颜体"/>
    <w:panose1 w:val="02010600030001010101"/>
    <w:charset w:val="86"/>
    <w:family w:val="auto"/>
    <w:pitch w:val="default"/>
    <w:sig w:usb0="00000000" w:usb1="00000000" w:usb2="00000016" w:usb3="00000000" w:csb0="0004000F" w:csb1="00000000"/>
  </w:font>
  <w:font w:name="颜体">
    <w:panose1 w:val="02010600030101010101"/>
    <w:charset w:val="86"/>
    <w:family w:val="auto"/>
    <w:pitch w:val="default"/>
    <w:sig w:usb0="F00002FF" w:usb1="F9FFFFFF" w:usb2="0004C037" w:usb3="00000000" w:csb0="603E019F" w:csb1="DFF7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0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0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43759">
    <w:pPr>
      <w:pStyle w:val="4"/>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18A3B611">
                          <w:pPr>
                            <w:pStyle w:val="4"/>
                          </w:pPr>
                          <w:r>
                            <w:fldChar w:fldCharType="begin"/>
                          </w:r>
                          <w:r>
                            <w:instrText xml:space="preserve"> PAGE  \* MERGEFORMAT </w:instrText>
                          </w:r>
                          <w:r>
                            <w:fldChar w:fldCharType="separate"/>
                          </w:r>
                          <w:r>
                            <w:t>3</w:t>
                          </w:r>
                          <w:r>
                            <w:fldChar w:fldCharType="end"/>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18A3B611">
                    <w:pPr>
                      <w:pStyle w:val="4"/>
                    </w:pPr>
                    <w:r>
                      <w:fldChar w:fldCharType="begin"/>
                    </w:r>
                    <w:r>
                      <w:instrText xml:space="preserve"> PAGE  \* MERGEFORMAT </w:instrText>
                    </w:r>
                    <w:r>
                      <w:fldChar w:fldCharType="separate"/>
                    </w:r>
                    <w:r>
                      <w:t>3</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DF49F3"/>
    <w:rsid w:val="1AE64DE0"/>
    <w:rsid w:val="1B7B582D"/>
    <w:rsid w:val="1BFFA242"/>
    <w:rsid w:val="1DCD22E9"/>
    <w:rsid w:val="1F8DCAA2"/>
    <w:rsid w:val="1FFE99A5"/>
    <w:rsid w:val="2B779589"/>
    <w:rsid w:val="2C675853"/>
    <w:rsid w:val="33FDC786"/>
    <w:rsid w:val="37EB24F8"/>
    <w:rsid w:val="3A8626FE"/>
    <w:rsid w:val="3AEDC64F"/>
    <w:rsid w:val="3BBB8DBA"/>
    <w:rsid w:val="3C8AA7D6"/>
    <w:rsid w:val="3D3EA0E0"/>
    <w:rsid w:val="3E3FBF9D"/>
    <w:rsid w:val="3F55D2AD"/>
    <w:rsid w:val="3FAF00B6"/>
    <w:rsid w:val="3FBF086E"/>
    <w:rsid w:val="3FD95547"/>
    <w:rsid w:val="3FFFBFFD"/>
    <w:rsid w:val="43B39A9F"/>
    <w:rsid w:val="4BCF04D2"/>
    <w:rsid w:val="4E3DC17E"/>
    <w:rsid w:val="4EBF99D0"/>
    <w:rsid w:val="4ED35659"/>
    <w:rsid w:val="4F788957"/>
    <w:rsid w:val="4FCFA2CF"/>
    <w:rsid w:val="53F60EE3"/>
    <w:rsid w:val="56FFDCEF"/>
    <w:rsid w:val="5B860906"/>
    <w:rsid w:val="5DBBDBA9"/>
    <w:rsid w:val="5EFDCF38"/>
    <w:rsid w:val="5F5F8AD6"/>
    <w:rsid w:val="5F7B8F22"/>
    <w:rsid w:val="5F9B07D4"/>
    <w:rsid w:val="6679C204"/>
    <w:rsid w:val="67D76498"/>
    <w:rsid w:val="67E2831C"/>
    <w:rsid w:val="69E7E816"/>
    <w:rsid w:val="6AD7D6BC"/>
    <w:rsid w:val="6AF775E3"/>
    <w:rsid w:val="6F7FA0F7"/>
    <w:rsid w:val="6FBF74F6"/>
    <w:rsid w:val="6FC80E5B"/>
    <w:rsid w:val="6FF3ECA9"/>
    <w:rsid w:val="6FF6EEE5"/>
    <w:rsid w:val="6FFD9513"/>
    <w:rsid w:val="6FFD9D25"/>
    <w:rsid w:val="739C39DD"/>
    <w:rsid w:val="73FE90FA"/>
    <w:rsid w:val="751EEE16"/>
    <w:rsid w:val="75B7A861"/>
    <w:rsid w:val="767972AD"/>
    <w:rsid w:val="767D52E7"/>
    <w:rsid w:val="7777FD62"/>
    <w:rsid w:val="777B14E4"/>
    <w:rsid w:val="777EC9F9"/>
    <w:rsid w:val="77AB2BA9"/>
    <w:rsid w:val="77DE49A1"/>
    <w:rsid w:val="77DF32AA"/>
    <w:rsid w:val="77FB6918"/>
    <w:rsid w:val="79B72ED1"/>
    <w:rsid w:val="79DF295F"/>
    <w:rsid w:val="79F5012C"/>
    <w:rsid w:val="79FB229A"/>
    <w:rsid w:val="7A9FDF2D"/>
    <w:rsid w:val="7B25AFD6"/>
    <w:rsid w:val="7B26C00B"/>
    <w:rsid w:val="7BBF3214"/>
    <w:rsid w:val="7BE33A1B"/>
    <w:rsid w:val="7CDEBC6E"/>
    <w:rsid w:val="7D0FF035"/>
    <w:rsid w:val="7D8F2B53"/>
    <w:rsid w:val="7D8FEBE0"/>
    <w:rsid w:val="7DF3E780"/>
    <w:rsid w:val="7DF56B3C"/>
    <w:rsid w:val="7DF78379"/>
    <w:rsid w:val="7EC981F4"/>
    <w:rsid w:val="7EEBF746"/>
    <w:rsid w:val="7EFFA04C"/>
    <w:rsid w:val="7F2CBEFF"/>
    <w:rsid w:val="7F8FC112"/>
    <w:rsid w:val="7F9E0AEC"/>
    <w:rsid w:val="7FA81972"/>
    <w:rsid w:val="7FB76653"/>
    <w:rsid w:val="7FBF752C"/>
    <w:rsid w:val="7FCB2D96"/>
    <w:rsid w:val="7FCBB780"/>
    <w:rsid w:val="7FD8E4A3"/>
    <w:rsid w:val="7FE7D8EE"/>
    <w:rsid w:val="7FE931FE"/>
    <w:rsid w:val="7FECF1A5"/>
    <w:rsid w:val="7FFE5FB9"/>
    <w:rsid w:val="7FFFED9E"/>
    <w:rsid w:val="8F93896D"/>
    <w:rsid w:val="97FD98C5"/>
    <w:rsid w:val="9D7F6122"/>
    <w:rsid w:val="9DAB48F3"/>
    <w:rsid w:val="A2CB5FA4"/>
    <w:rsid w:val="A7D707A7"/>
    <w:rsid w:val="ADED2CC3"/>
    <w:rsid w:val="ADEFA21B"/>
    <w:rsid w:val="AE7F25FC"/>
    <w:rsid w:val="AF1D3875"/>
    <w:rsid w:val="AFF944C4"/>
    <w:rsid w:val="AFFB2DF8"/>
    <w:rsid w:val="AFFFF513"/>
    <w:rsid w:val="B3FBC394"/>
    <w:rsid w:val="B3FF0F16"/>
    <w:rsid w:val="B4FFAC58"/>
    <w:rsid w:val="B5FEE45F"/>
    <w:rsid w:val="B6F9CFEB"/>
    <w:rsid w:val="B7D7CC8C"/>
    <w:rsid w:val="B9AFB5A0"/>
    <w:rsid w:val="BA7B23C6"/>
    <w:rsid w:val="BB7561D2"/>
    <w:rsid w:val="BB7D7FDE"/>
    <w:rsid w:val="BD78720B"/>
    <w:rsid w:val="BDFC5729"/>
    <w:rsid w:val="BF27406C"/>
    <w:rsid w:val="BF6F7596"/>
    <w:rsid w:val="BF7B8DEE"/>
    <w:rsid w:val="BFB5EB5E"/>
    <w:rsid w:val="BFBAAC19"/>
    <w:rsid w:val="BFDF7B7A"/>
    <w:rsid w:val="BFEB2C5A"/>
    <w:rsid w:val="BFEDEDE7"/>
    <w:rsid w:val="BFFBEF63"/>
    <w:rsid w:val="C47F5FCA"/>
    <w:rsid w:val="C7EF3FB3"/>
    <w:rsid w:val="CA376D51"/>
    <w:rsid w:val="CCDD40A5"/>
    <w:rsid w:val="CD9BEC22"/>
    <w:rsid w:val="CDF29C96"/>
    <w:rsid w:val="CE772303"/>
    <w:rsid w:val="CFDD0511"/>
    <w:rsid w:val="D2EF9B08"/>
    <w:rsid w:val="D5FC8089"/>
    <w:rsid w:val="D8F3510E"/>
    <w:rsid w:val="DA453667"/>
    <w:rsid w:val="DB733658"/>
    <w:rsid w:val="DBFBD2C0"/>
    <w:rsid w:val="DDBF378E"/>
    <w:rsid w:val="DDBFF1D7"/>
    <w:rsid w:val="DEBF6E0F"/>
    <w:rsid w:val="DEF5C030"/>
    <w:rsid w:val="DF7F7520"/>
    <w:rsid w:val="DF7FB251"/>
    <w:rsid w:val="DFD13FE1"/>
    <w:rsid w:val="DFF5ECFD"/>
    <w:rsid w:val="DFF75F42"/>
    <w:rsid w:val="E7F25C57"/>
    <w:rsid w:val="E7F6E2F3"/>
    <w:rsid w:val="E8E58B86"/>
    <w:rsid w:val="E99F36CE"/>
    <w:rsid w:val="E9AB72AD"/>
    <w:rsid w:val="EBCFCE9B"/>
    <w:rsid w:val="EBFEC46A"/>
    <w:rsid w:val="EF7DB9CF"/>
    <w:rsid w:val="EFB2EB65"/>
    <w:rsid w:val="EFC4F171"/>
    <w:rsid w:val="EFDA3267"/>
    <w:rsid w:val="EFEDAD6C"/>
    <w:rsid w:val="EFFDA748"/>
    <w:rsid w:val="EFFF99B9"/>
    <w:rsid w:val="F3CF209D"/>
    <w:rsid w:val="F3E35ABE"/>
    <w:rsid w:val="F4F7EB6E"/>
    <w:rsid w:val="F5FBF293"/>
    <w:rsid w:val="F6B74079"/>
    <w:rsid w:val="F6BE3975"/>
    <w:rsid w:val="F6D38449"/>
    <w:rsid w:val="F6EB49C3"/>
    <w:rsid w:val="F73EC1FE"/>
    <w:rsid w:val="F755045E"/>
    <w:rsid w:val="F7AFB205"/>
    <w:rsid w:val="F82F99F2"/>
    <w:rsid w:val="F9735ADF"/>
    <w:rsid w:val="F9FD32F0"/>
    <w:rsid w:val="F9FFA6FF"/>
    <w:rsid w:val="FABF57A4"/>
    <w:rsid w:val="FB7BA74A"/>
    <w:rsid w:val="FBED4D8A"/>
    <w:rsid w:val="FCF7845C"/>
    <w:rsid w:val="FD6C4233"/>
    <w:rsid w:val="FDF20535"/>
    <w:rsid w:val="FDF387AA"/>
    <w:rsid w:val="FDFD1A17"/>
    <w:rsid w:val="FDFD5F35"/>
    <w:rsid w:val="FE6CC5CE"/>
    <w:rsid w:val="FE751D7D"/>
    <w:rsid w:val="FE7AD5F0"/>
    <w:rsid w:val="FEAEE9ED"/>
    <w:rsid w:val="FEEEF68F"/>
    <w:rsid w:val="FEF7E4E7"/>
    <w:rsid w:val="FEFEEA9C"/>
    <w:rsid w:val="FF6FB0CF"/>
    <w:rsid w:val="FF7D04E4"/>
    <w:rsid w:val="FF7DD3D1"/>
    <w:rsid w:val="FF7F8CAD"/>
    <w:rsid w:val="FFB78A8D"/>
    <w:rsid w:val="FFBFC9B7"/>
    <w:rsid w:val="FFE545DC"/>
    <w:rsid w:val="FFF31284"/>
    <w:rsid w:val="FFF38932"/>
    <w:rsid w:val="FFFA9F9E"/>
    <w:rsid w:val="FFFB65F9"/>
    <w:rsid w:val="FFFB73F3"/>
    <w:rsid w:val="FFFD8815"/>
    <w:rsid w:val="FFFE1C4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character" w:default="1" w:styleId="9">
    <w:name w:val="Default Paragraph Font"/>
    <w:qFormat/>
    <w:uiPriority w:val="1"/>
  </w:style>
  <w:style w:type="table" w:default="1" w:styleId="8">
    <w:name w:val="Normal Table"/>
    <w:qFormat/>
    <w:uiPriority w:val="99"/>
    <w:tblPr>
      <w:tblCellMar>
        <w:top w:w="0" w:type="dxa"/>
        <w:left w:w="108" w:type="dxa"/>
        <w:bottom w:w="0" w:type="dxa"/>
        <w:right w:w="108" w:type="dxa"/>
      </w:tblCellMar>
    </w:tblPr>
  </w:style>
  <w:style w:type="paragraph" w:styleId="2">
    <w:name w:val="annotation text"/>
    <w:basedOn w:val="1"/>
    <w:link w:val="14"/>
    <w:qFormat/>
    <w:uiPriority w:val="99"/>
  </w:style>
  <w:style w:type="paragraph" w:styleId="3">
    <w:name w:val="Balloon Text"/>
    <w:basedOn w:val="1"/>
    <w:link w:val="13"/>
    <w:qFormat/>
    <w:uiPriority w:val="99"/>
    <w:pPr>
      <w:widowControl w:val="0"/>
      <w:jc w:val="both"/>
    </w:pPr>
    <w:rPr>
      <w:rFonts w:ascii="Heiti SC Light" w:hAnsi="等线" w:eastAsia="Heiti SC Light" w:cs="宋体"/>
      <w:kern w:val="2"/>
      <w:sz w:val="18"/>
      <w:szCs w:val="18"/>
    </w:rPr>
  </w:style>
  <w:style w:type="paragraph" w:styleId="4">
    <w:name w:val="footer"/>
    <w:basedOn w:val="1"/>
    <w:qFormat/>
    <w:uiPriority w:val="99"/>
    <w:pPr>
      <w:tabs>
        <w:tab w:val="center" w:pos="4153"/>
        <w:tab w:val="right" w:pos="8306"/>
      </w:tabs>
      <w:snapToGrid w:val="0"/>
    </w:pPr>
    <w:rPr>
      <w:sz w:val="18"/>
    </w:rPr>
  </w:style>
  <w:style w:type="paragraph" w:styleId="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Normal (Web)"/>
    <w:basedOn w:val="1"/>
    <w:qFormat/>
    <w:uiPriority w:val="99"/>
    <w:pPr>
      <w:spacing w:before="0" w:beforeAutospacing="1" w:after="0" w:afterAutospacing="1"/>
      <w:ind w:left="0" w:right="0"/>
      <w:jc w:val="left"/>
    </w:pPr>
    <w:rPr>
      <w:kern w:val="0"/>
      <w:sz w:val="24"/>
      <w:lang w:val="en-US" w:eastAsia="zh-CN"/>
    </w:rPr>
  </w:style>
  <w:style w:type="paragraph" w:styleId="7">
    <w:name w:val="annotation subject"/>
    <w:basedOn w:val="2"/>
    <w:next w:val="2"/>
    <w:link w:val="15"/>
    <w:qFormat/>
    <w:uiPriority w:val="99"/>
    <w:rPr>
      <w:b/>
      <w:bCs/>
    </w:rPr>
  </w:style>
  <w:style w:type="character" w:styleId="10">
    <w:name w:val="Strong"/>
    <w:basedOn w:val="9"/>
    <w:qFormat/>
    <w:uiPriority w:val="22"/>
    <w:rPr>
      <w:b/>
      <w:bCs/>
    </w:rPr>
  </w:style>
  <w:style w:type="character" w:styleId="11">
    <w:name w:val="Hyperlink"/>
    <w:basedOn w:val="9"/>
    <w:qFormat/>
    <w:uiPriority w:val="99"/>
    <w:rPr>
      <w:color w:val="0000FF"/>
      <w:u w:val="single"/>
    </w:rPr>
  </w:style>
  <w:style w:type="character" w:styleId="12">
    <w:name w:val="annotation reference"/>
    <w:basedOn w:val="9"/>
    <w:qFormat/>
    <w:uiPriority w:val="99"/>
    <w:rPr>
      <w:sz w:val="21"/>
      <w:szCs w:val="21"/>
    </w:rPr>
  </w:style>
  <w:style w:type="character" w:customStyle="1" w:styleId="13">
    <w:name w:val="批注框文本 Char"/>
    <w:basedOn w:val="9"/>
    <w:link w:val="3"/>
    <w:qFormat/>
    <w:uiPriority w:val="99"/>
    <w:rPr>
      <w:rFonts w:ascii="Heiti SC Light" w:eastAsia="Heiti SC Light"/>
      <w:sz w:val="18"/>
      <w:szCs w:val="18"/>
    </w:rPr>
  </w:style>
  <w:style w:type="character" w:customStyle="1" w:styleId="14">
    <w:name w:val="批注文字 Char"/>
    <w:basedOn w:val="9"/>
    <w:link w:val="2"/>
    <w:qFormat/>
    <w:uiPriority w:val="99"/>
    <w:rPr>
      <w:rFonts w:ascii="宋体" w:hAnsi="宋体" w:eastAsia="宋体" w:cs="宋体"/>
      <w:kern w:val="0"/>
      <w:sz w:val="24"/>
      <w:szCs w:val="24"/>
    </w:rPr>
  </w:style>
  <w:style w:type="character" w:customStyle="1" w:styleId="15">
    <w:name w:val="批注主题 Char"/>
    <w:basedOn w:val="14"/>
    <w:link w:val="7"/>
    <w:qFormat/>
    <w:uiPriority w:val="99"/>
    <w:rPr>
      <w:rFonts w:ascii="宋体" w:hAnsi="宋体" w:eastAsia="宋体" w:cs="宋体"/>
      <w:b/>
      <w:bCs/>
      <w:kern w:val="0"/>
      <w:sz w:val="24"/>
      <w:szCs w:val="24"/>
    </w:rPr>
  </w:style>
  <w:style w:type="character" w:customStyle="1" w:styleId="16">
    <w:name w:val="navtiao"/>
    <w:basedOn w:val="9"/>
    <w:qFormat/>
    <w:uiPriority w:val="0"/>
    <w:rPr>
      <w:b/>
      <w:bCs/>
    </w:rPr>
  </w:style>
  <w:style w:type="character" w:customStyle="1" w:styleId="17">
    <w:name w:val="a"/>
    <w:basedOn w:val="9"/>
    <w:qFormat/>
    <w:uiPriority w:val="0"/>
    <w:rPr>
      <w:color w:val="218FC4"/>
    </w:rPr>
  </w:style>
  <w:style w:type="character" w:customStyle="1" w:styleId="18">
    <w:name w:val="fulltext-wrap_navtiao"/>
    <w:basedOn w:val="9"/>
    <w:qFormat/>
    <w:uiPriority w:val="0"/>
    <w:rPr>
      <w:b/>
      <w:bCs/>
    </w:rPr>
  </w:style>
  <w:style w:type="paragraph" w:customStyle="1" w:styleId="19">
    <w:name w:val="div"/>
    <w:basedOn w:val="1"/>
    <w:qFormat/>
    <w:uiPriority w:val="0"/>
    <w:pPr>
      <w:pBdr>
        <w:top w:val="none" w:color="auto" w:sz="0" w:space="0"/>
        <w:left w:val="none" w:color="auto" w:sz="0" w:space="0"/>
        <w:bottom w:val="none" w:color="auto" w:sz="0" w:space="0"/>
        <w:right w:val="none" w:color="auto" w:sz="0" w:space="0"/>
      </w:pBdr>
      <w:textAlignment w:val="baseline"/>
    </w:pPr>
    <w:rPr>
      <w:sz w:val="24"/>
      <w:szCs w:val="24"/>
      <w:vertAlign w:val="baseli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1264</Words>
  <Characters>1344</Characters>
  <Paragraphs>34</Paragraphs>
  <TotalTime>34</TotalTime>
  <ScaleCrop>false</ScaleCrop>
  <LinksUpToDate>false</LinksUpToDate>
  <CharactersWithSpaces>1353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2018-08-31T21:50:00Z</dcterms:created>
  <dc:creator>chenqy</dc:creator>
  <cp:lastModifiedBy>lenovo</cp:lastModifiedBy>
  <cp:lastPrinted>2025-01-23T19:34:00Z</cp:lastPrinted>
  <dcterms:modified xsi:type="dcterms:W3CDTF">2025-05-27T16:03:55Z</dcterms:modified>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e1ba6b282eef4efe92411cc2c0fb5a57_23</vt:lpwstr>
  </property>
</Properties>
</file>