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82" w:rsidRDefault="00A71F82" w:rsidP="00A71F82">
      <w:pPr>
        <w:adjustRightInd w:val="0"/>
        <w:snapToGrid w:val="0"/>
        <w:spacing w:line="560" w:lineRule="exact"/>
        <w:rPr>
          <w:rFonts w:eastAsia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A71F82" w:rsidRDefault="00A71F82" w:rsidP="00A71F82">
      <w:pPr>
        <w:widowControl/>
        <w:jc w:val="center"/>
        <w:rPr>
          <w:rFonts w:eastAsia="黑体"/>
          <w:b/>
          <w:bCs/>
          <w:sz w:val="24"/>
          <w:szCs w:val="24"/>
        </w:rPr>
      </w:pPr>
      <w:bookmarkStart w:id="0" w:name="_GoBack"/>
      <w:r>
        <w:rPr>
          <w:rFonts w:eastAsia="黑体"/>
          <w:b/>
          <w:bCs/>
          <w:sz w:val="36"/>
          <w:szCs w:val="36"/>
        </w:rPr>
        <w:t>普陀区节能减排专项资金项目申请表（</w:t>
      </w:r>
      <w:r>
        <w:rPr>
          <w:rFonts w:eastAsia="黑体"/>
          <w:b/>
          <w:bCs/>
          <w:sz w:val="36"/>
          <w:szCs w:val="36"/>
        </w:rPr>
        <w:t>20</w:t>
      </w:r>
      <w:r>
        <w:rPr>
          <w:rFonts w:eastAsia="黑体" w:hint="eastAsia"/>
          <w:b/>
          <w:bCs/>
          <w:sz w:val="36"/>
          <w:szCs w:val="36"/>
        </w:rPr>
        <w:t>21</w:t>
      </w:r>
      <w:r>
        <w:rPr>
          <w:rFonts w:eastAsia="黑体"/>
          <w:b/>
          <w:bCs/>
          <w:sz w:val="36"/>
          <w:szCs w:val="36"/>
        </w:rPr>
        <w:t>年度）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70"/>
        <w:gridCol w:w="2059"/>
        <w:gridCol w:w="664"/>
        <w:gridCol w:w="1387"/>
        <w:gridCol w:w="2404"/>
      </w:tblGrid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color w:val="7E7E7E"/>
                <w:sz w:val="24"/>
                <w:szCs w:val="24"/>
              </w:rPr>
            </w:pPr>
          </w:p>
        </w:tc>
      </w:tr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统一社会</w:t>
            </w:r>
          </w:p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信用代码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单位注册时间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eastAsia="仿宋" w:hint="eastAsia"/>
                <w:sz w:val="24"/>
                <w:szCs w:val="24"/>
              </w:rPr>
              <w:t>20</w:t>
            </w:r>
            <w:r>
              <w:rPr>
                <w:rFonts w:eastAsia="仿宋"/>
                <w:sz w:val="24"/>
                <w:szCs w:val="24"/>
              </w:rPr>
              <w:t>年度产值</w:t>
            </w:r>
          </w:p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营收（万元）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eastAsia="仿宋" w:hint="eastAsia"/>
                <w:sz w:val="24"/>
                <w:szCs w:val="24"/>
              </w:rPr>
              <w:t>20</w:t>
            </w:r>
            <w:r>
              <w:rPr>
                <w:rFonts w:eastAsia="仿宋"/>
                <w:sz w:val="24"/>
                <w:szCs w:val="24"/>
              </w:rPr>
              <w:t>年度总能耗</w:t>
            </w:r>
            <w:r>
              <w:rPr>
                <w:rFonts w:eastAsia="仿宋"/>
                <w:sz w:val="24"/>
                <w:szCs w:val="24"/>
              </w:rPr>
              <w:br/>
            </w:r>
            <w:r>
              <w:rPr>
                <w:rFonts w:eastAsia="仿宋"/>
                <w:sz w:val="24"/>
                <w:szCs w:val="24"/>
              </w:rPr>
              <w:t>（吨标煤）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1024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电话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手机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ind w:rightChars="-330" w:right="-693" w:firstLineChars="100" w:firstLine="241"/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开户银行账号（需加盖财务三排章）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</w:tr>
      <w:tr w:rsidR="00A71F82" w:rsidTr="00C33B8B">
        <w:trPr>
          <w:trHeight w:val="680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项目开工日期</w:t>
            </w:r>
          </w:p>
        </w:tc>
        <w:tc>
          <w:tcPr>
            <w:tcW w:w="2059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项目竣工日期</w:t>
            </w:r>
          </w:p>
        </w:tc>
        <w:tc>
          <w:tcPr>
            <w:tcW w:w="2404" w:type="dxa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1645"/>
          <w:jc w:val="center"/>
        </w:trPr>
        <w:tc>
          <w:tcPr>
            <w:tcW w:w="2118" w:type="dxa"/>
            <w:gridSpan w:val="2"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项目概况</w:t>
            </w:r>
          </w:p>
        </w:tc>
        <w:tc>
          <w:tcPr>
            <w:tcW w:w="6514" w:type="dxa"/>
            <w:gridSpan w:val="4"/>
            <w:vAlign w:val="center"/>
          </w:tcPr>
          <w:p w:rsidR="00A71F82" w:rsidRDefault="00A71F82" w:rsidP="00C33B8B">
            <w:pPr>
              <w:wordWrap w:val="0"/>
              <w:jc w:val="right"/>
              <w:rPr>
                <w:rFonts w:eastAsia="仿宋"/>
                <w:sz w:val="24"/>
                <w:szCs w:val="24"/>
              </w:rPr>
            </w:pPr>
          </w:p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</w:p>
          <w:p w:rsidR="00A71F82" w:rsidRDefault="00A71F82" w:rsidP="00C33B8B">
            <w:pPr>
              <w:jc w:val="right"/>
              <w:rPr>
                <w:rFonts w:eastAsia="仿宋"/>
                <w:sz w:val="24"/>
                <w:szCs w:val="24"/>
              </w:rPr>
            </w:pPr>
          </w:p>
        </w:tc>
      </w:tr>
      <w:tr w:rsidR="00A71F82" w:rsidTr="00C33B8B">
        <w:trPr>
          <w:trHeight w:val="1020"/>
          <w:jc w:val="center"/>
        </w:trPr>
        <w:tc>
          <w:tcPr>
            <w:tcW w:w="4177" w:type="dxa"/>
            <w:gridSpan w:val="3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申请金额：</w:t>
            </w:r>
            <w:r>
              <w:rPr>
                <w:rFonts w:eastAsia="仿宋"/>
                <w:sz w:val="24"/>
                <w:szCs w:val="24"/>
              </w:rPr>
              <w:t xml:space="preserve">                   </w:t>
            </w:r>
            <w:r>
              <w:rPr>
                <w:rFonts w:eastAsia="仿宋"/>
                <w:sz w:val="24"/>
                <w:szCs w:val="24"/>
              </w:rPr>
              <w:t>万元</w:t>
            </w:r>
          </w:p>
        </w:tc>
        <w:tc>
          <w:tcPr>
            <w:tcW w:w="4455" w:type="dxa"/>
            <w:gridSpan w:val="3"/>
            <w:vAlign w:val="center"/>
          </w:tcPr>
          <w:p w:rsidR="00A71F82" w:rsidRDefault="00A71F82" w:rsidP="00C33B8B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项目类别（按</w:t>
            </w:r>
            <w:r>
              <w:rPr>
                <w:rFonts w:eastAsia="仿宋" w:hint="eastAsia"/>
                <w:sz w:val="24"/>
                <w:szCs w:val="24"/>
              </w:rPr>
              <w:t>申报指南</w:t>
            </w:r>
            <w:r>
              <w:rPr>
                <w:rFonts w:eastAsia="仿宋"/>
                <w:sz w:val="24"/>
                <w:szCs w:val="24"/>
              </w:rPr>
              <w:t>中</w:t>
            </w:r>
            <w:r>
              <w:rPr>
                <w:rFonts w:eastAsia="仿宋" w:hint="eastAsia"/>
                <w:sz w:val="24"/>
                <w:szCs w:val="24"/>
              </w:rPr>
              <w:t>资助</w:t>
            </w:r>
            <w:r>
              <w:rPr>
                <w:rFonts w:eastAsia="仿宋"/>
                <w:sz w:val="24"/>
                <w:szCs w:val="24"/>
              </w:rPr>
              <w:t>领域的类别填写）：</w:t>
            </w:r>
          </w:p>
        </w:tc>
      </w:tr>
      <w:tr w:rsidR="00A71F82" w:rsidTr="00C33B8B">
        <w:trPr>
          <w:trHeight w:val="580"/>
          <w:jc w:val="center"/>
        </w:trPr>
        <w:tc>
          <w:tcPr>
            <w:tcW w:w="648" w:type="dxa"/>
            <w:vMerge w:val="restart"/>
            <w:vAlign w:val="center"/>
          </w:tcPr>
          <w:p w:rsidR="00A71F82" w:rsidRDefault="00A71F82" w:rsidP="00C33B8B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项目单位意见</w:t>
            </w:r>
          </w:p>
        </w:tc>
        <w:tc>
          <w:tcPr>
            <w:tcW w:w="3529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项目投资额：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>万元</w:t>
            </w:r>
          </w:p>
        </w:tc>
        <w:tc>
          <w:tcPr>
            <w:tcW w:w="664" w:type="dxa"/>
            <w:vMerge w:val="restart"/>
            <w:vAlign w:val="center"/>
          </w:tcPr>
          <w:p w:rsidR="00A71F82" w:rsidRDefault="00A71F82" w:rsidP="00C33B8B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初审部门意见</w:t>
            </w:r>
          </w:p>
        </w:tc>
        <w:tc>
          <w:tcPr>
            <w:tcW w:w="3791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核定投资额：</w:t>
            </w:r>
            <w:r>
              <w:rPr>
                <w:rFonts w:eastAsia="仿宋"/>
                <w:sz w:val="24"/>
                <w:szCs w:val="24"/>
              </w:rPr>
              <w:t xml:space="preserve">             </w:t>
            </w:r>
            <w:r>
              <w:rPr>
                <w:rFonts w:eastAsia="仿宋"/>
                <w:sz w:val="24"/>
                <w:szCs w:val="24"/>
              </w:rPr>
              <w:t>万元</w:t>
            </w:r>
          </w:p>
        </w:tc>
      </w:tr>
      <w:tr w:rsidR="00A71F82" w:rsidTr="00C33B8B">
        <w:trPr>
          <w:trHeight w:val="555"/>
          <w:jc w:val="center"/>
        </w:trPr>
        <w:tc>
          <w:tcPr>
            <w:tcW w:w="648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项目节能量：</w:t>
            </w:r>
            <w:r>
              <w:rPr>
                <w:rFonts w:eastAsia="仿宋"/>
                <w:sz w:val="24"/>
                <w:szCs w:val="24"/>
              </w:rPr>
              <w:t xml:space="preserve">       </w:t>
            </w:r>
            <w:r>
              <w:rPr>
                <w:rFonts w:eastAsia="仿宋"/>
                <w:sz w:val="24"/>
                <w:szCs w:val="24"/>
              </w:rPr>
              <w:t>吨标煤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664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核准节能量：</w:t>
            </w:r>
            <w:r>
              <w:rPr>
                <w:rFonts w:eastAsia="仿宋"/>
                <w:sz w:val="24"/>
                <w:szCs w:val="24"/>
              </w:rPr>
              <w:t xml:space="preserve">         </w:t>
            </w:r>
            <w:r>
              <w:rPr>
                <w:rFonts w:eastAsia="仿宋"/>
                <w:sz w:val="24"/>
                <w:szCs w:val="24"/>
              </w:rPr>
              <w:t>吨标煤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</w:tr>
      <w:tr w:rsidR="00A71F82" w:rsidTr="00C33B8B">
        <w:trPr>
          <w:trHeight w:val="565"/>
          <w:jc w:val="center"/>
        </w:trPr>
        <w:tc>
          <w:tcPr>
            <w:tcW w:w="648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节能改造建筑面积：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/>
                <w:sz w:val="24"/>
                <w:szCs w:val="24"/>
              </w:rPr>
              <w:t>平方米</w:t>
            </w:r>
          </w:p>
        </w:tc>
        <w:tc>
          <w:tcPr>
            <w:tcW w:w="664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认定</w:t>
            </w:r>
            <w:r>
              <w:rPr>
                <w:rFonts w:eastAsia="仿宋"/>
                <w:sz w:val="24"/>
                <w:szCs w:val="24"/>
              </w:rPr>
              <w:t>改造建筑面积：</w:t>
            </w:r>
            <w:r>
              <w:rPr>
                <w:rFonts w:eastAsia="仿宋"/>
                <w:sz w:val="24"/>
                <w:szCs w:val="24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平方米</w:t>
            </w:r>
          </w:p>
        </w:tc>
      </w:tr>
      <w:tr w:rsidR="00A71F82" w:rsidTr="00C33B8B">
        <w:trPr>
          <w:trHeight w:val="2005"/>
          <w:jc w:val="center"/>
        </w:trPr>
        <w:tc>
          <w:tcPr>
            <w:tcW w:w="648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法定代表人签字：</w:t>
            </w:r>
          </w:p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</w:p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单位盖章：</w:t>
            </w:r>
          </w:p>
        </w:tc>
        <w:tc>
          <w:tcPr>
            <w:tcW w:w="664" w:type="dxa"/>
            <w:vMerge/>
            <w:vAlign w:val="center"/>
          </w:tcPr>
          <w:p w:rsidR="00A71F82" w:rsidRDefault="00A71F82" w:rsidP="00C33B8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部门意见：</w:t>
            </w:r>
          </w:p>
          <w:p w:rsidR="00A71F82" w:rsidRDefault="00A71F82" w:rsidP="00C33B8B">
            <w:pPr>
              <w:rPr>
                <w:rFonts w:eastAsia="仿宋"/>
                <w:sz w:val="24"/>
                <w:szCs w:val="24"/>
              </w:rPr>
            </w:pPr>
          </w:p>
          <w:p w:rsidR="00A71F82" w:rsidRDefault="00A71F82" w:rsidP="00C33B8B">
            <w:pPr>
              <w:ind w:firstLineChars="600" w:firstLine="144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分管领导签字：</w:t>
            </w:r>
          </w:p>
          <w:p w:rsidR="00A71F82" w:rsidRDefault="00A71F82" w:rsidP="00C33B8B">
            <w:pPr>
              <w:ind w:firstLineChars="700" w:firstLine="168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部门盖章：</w:t>
            </w:r>
          </w:p>
        </w:tc>
      </w:tr>
    </w:tbl>
    <w:p w:rsidR="009E4866" w:rsidRDefault="009E4866"/>
    <w:sectPr w:rsidR="009E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82"/>
    <w:rsid w:val="009E4866"/>
    <w:rsid w:val="00A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2021-07-12T01:47:00Z</dcterms:created>
  <dcterms:modified xsi:type="dcterms:W3CDTF">2021-07-12T01:47:00Z</dcterms:modified>
</cp:coreProperties>
</file>