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djustRightInd w:val="0"/>
        <w:snapToGrid w:val="0"/>
        <w:spacing w:line="560" w:lineRule="exact"/>
        <w:jc w:val="left"/>
        <w:rPr>
          <w:rFonts w:hint="eastAsia" w:ascii="仿宋_GB2312" w:eastAsia="仿宋_GB2312"/>
          <w:sz w:val="32"/>
          <w:szCs w:val="32"/>
        </w:rPr>
      </w:pPr>
      <w:bookmarkStart w:id="0" w:name="_GoBack"/>
      <w:bookmarkEnd w:id="0"/>
      <w:r>
        <w:rPr>
          <w:rFonts w:hint="eastAsia" w:ascii="黑体" w:eastAsia="黑体"/>
          <w:sz w:val="32"/>
          <w:szCs w:val="32"/>
        </w:rPr>
        <w:t>附件</w:t>
      </w:r>
    </w:p>
    <w:p>
      <w:pPr>
        <w:adjustRightInd w:val="0"/>
        <w:snapToGrid w:val="0"/>
        <w:spacing w:line="560" w:lineRule="exact"/>
        <w:jc w:val="center"/>
        <w:rPr>
          <w:rFonts w:hint="eastAsia" w:ascii="华文中宋" w:hAnsi="华文中宋" w:eastAsia="华文中宋"/>
          <w:sz w:val="40"/>
          <w:szCs w:val="40"/>
        </w:rPr>
      </w:pPr>
      <w:r>
        <w:rPr>
          <w:rFonts w:hint="eastAsia" w:ascii="华文中宋" w:hAnsi="华文中宋" w:eastAsia="华文中宋"/>
          <w:sz w:val="40"/>
          <w:szCs w:val="40"/>
          <w:lang w:eastAsia="zh-CN"/>
        </w:rPr>
        <w:t>普陀</w:t>
      </w:r>
      <w:r>
        <w:rPr>
          <w:rFonts w:hint="eastAsia" w:ascii="华文中宋" w:hAnsi="华文中宋" w:eastAsia="华文中宋"/>
          <w:sz w:val="40"/>
          <w:szCs w:val="40"/>
        </w:rPr>
        <w:t>区</w:t>
      </w:r>
      <w:r>
        <w:rPr>
          <w:rFonts w:hint="eastAsia" w:ascii="华文中宋" w:hAnsi="华文中宋" w:eastAsia="华文中宋"/>
          <w:sz w:val="40"/>
          <w:szCs w:val="40"/>
          <w:lang w:eastAsia="zh-CN"/>
        </w:rPr>
        <w:t>发展和改革委员会</w:t>
      </w:r>
      <w:r>
        <w:rPr>
          <w:rFonts w:hint="eastAsia" w:ascii="华文中宋" w:hAnsi="华文中宋" w:eastAsia="华文中宋"/>
          <w:sz w:val="40"/>
          <w:szCs w:val="40"/>
        </w:rPr>
        <w:t>行政审批办事指南目录</w:t>
      </w:r>
    </w:p>
    <w:p>
      <w:pPr>
        <w:adjustRightInd w:val="0"/>
        <w:snapToGrid w:val="0"/>
        <w:spacing w:line="560" w:lineRule="exact"/>
        <w:jc w:val="center"/>
        <w:rPr>
          <w:rFonts w:hint="eastAsia" w:ascii="仿宋_GB2312" w:eastAsia="仿宋_GB2312"/>
          <w:sz w:val="32"/>
          <w:szCs w:val="32"/>
        </w:rPr>
      </w:pPr>
    </w:p>
    <w:tbl>
      <w:tblPr>
        <w:tblStyle w:val="6"/>
        <w:tblW w:w="142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6"/>
        <w:gridCol w:w="4666"/>
        <w:gridCol w:w="3034"/>
        <w:gridCol w:w="2783"/>
        <w:gridCol w:w="2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3" w:hRule="atLeast"/>
        </w:trPr>
        <w:tc>
          <w:tcPr>
            <w:tcW w:w="896" w:type="dxa"/>
            <w:vAlign w:val="center"/>
          </w:tcPr>
          <w:p>
            <w:pPr>
              <w:adjustRightInd w:val="0"/>
              <w:snapToGrid w:val="0"/>
              <w:jc w:val="center"/>
              <w:rPr>
                <w:rFonts w:hint="eastAsia" w:ascii="黑体" w:hAnsi="Times New Roman" w:eastAsia="黑体"/>
                <w:sz w:val="32"/>
                <w:szCs w:val="32"/>
              </w:rPr>
            </w:pPr>
            <w:r>
              <w:rPr>
                <w:rFonts w:hint="eastAsia" w:ascii="黑体" w:hAnsi="Times New Roman" w:eastAsia="黑体"/>
                <w:sz w:val="32"/>
                <w:szCs w:val="32"/>
              </w:rPr>
              <w:t>序号</w:t>
            </w:r>
          </w:p>
        </w:tc>
        <w:tc>
          <w:tcPr>
            <w:tcW w:w="4666" w:type="dxa"/>
            <w:vAlign w:val="center"/>
          </w:tcPr>
          <w:p>
            <w:pPr>
              <w:adjustRightInd w:val="0"/>
              <w:snapToGrid w:val="0"/>
              <w:jc w:val="center"/>
              <w:rPr>
                <w:rFonts w:hint="eastAsia" w:ascii="黑体" w:hAnsi="Times New Roman" w:eastAsia="黑体"/>
                <w:sz w:val="32"/>
                <w:szCs w:val="32"/>
              </w:rPr>
            </w:pPr>
            <w:r>
              <w:rPr>
                <w:rFonts w:hint="eastAsia" w:ascii="黑体" w:hAnsi="Times New Roman" w:eastAsia="黑体"/>
                <w:sz w:val="32"/>
                <w:szCs w:val="32"/>
              </w:rPr>
              <w:t>办事指南名称</w:t>
            </w:r>
          </w:p>
        </w:tc>
        <w:tc>
          <w:tcPr>
            <w:tcW w:w="3034" w:type="dxa"/>
            <w:vAlign w:val="center"/>
          </w:tcPr>
          <w:p>
            <w:pPr>
              <w:adjustRightInd w:val="0"/>
              <w:snapToGrid w:val="0"/>
              <w:jc w:val="center"/>
              <w:rPr>
                <w:rFonts w:hint="eastAsia" w:ascii="黑体" w:hAnsi="Times New Roman" w:eastAsia="黑体"/>
                <w:sz w:val="32"/>
                <w:szCs w:val="32"/>
              </w:rPr>
            </w:pPr>
            <w:r>
              <w:rPr>
                <w:rFonts w:hint="eastAsia" w:ascii="黑体" w:hAnsi="Times New Roman" w:eastAsia="黑体"/>
                <w:sz w:val="32"/>
                <w:szCs w:val="32"/>
              </w:rPr>
              <w:t>办事指南编号</w:t>
            </w:r>
          </w:p>
        </w:tc>
        <w:tc>
          <w:tcPr>
            <w:tcW w:w="2783" w:type="dxa"/>
            <w:vAlign w:val="center"/>
          </w:tcPr>
          <w:p>
            <w:pPr>
              <w:adjustRightInd w:val="0"/>
              <w:snapToGrid w:val="0"/>
              <w:jc w:val="center"/>
              <w:rPr>
                <w:rFonts w:hint="eastAsia" w:ascii="黑体" w:hAnsi="Times New Roman" w:eastAsia="黑体"/>
                <w:sz w:val="32"/>
                <w:szCs w:val="32"/>
              </w:rPr>
            </w:pPr>
            <w:r>
              <w:rPr>
                <w:rFonts w:hint="eastAsia" w:ascii="黑体" w:hAnsi="Times New Roman" w:eastAsia="黑体"/>
                <w:sz w:val="32"/>
                <w:szCs w:val="32"/>
              </w:rPr>
              <w:t>发布日期</w:t>
            </w:r>
          </w:p>
        </w:tc>
        <w:tc>
          <w:tcPr>
            <w:tcW w:w="2900" w:type="dxa"/>
            <w:vAlign w:val="center"/>
          </w:tcPr>
          <w:p>
            <w:pPr>
              <w:adjustRightInd w:val="0"/>
              <w:snapToGrid w:val="0"/>
              <w:jc w:val="center"/>
              <w:rPr>
                <w:rFonts w:hint="eastAsia" w:ascii="黑体" w:hAnsi="Times New Roman" w:eastAsia="黑体"/>
                <w:sz w:val="32"/>
                <w:szCs w:val="32"/>
              </w:rPr>
            </w:pPr>
            <w:r>
              <w:rPr>
                <w:rFonts w:hint="eastAsia" w:ascii="黑体" w:hAnsi="Times New Roman" w:eastAsia="黑体"/>
                <w:sz w:val="32"/>
                <w:szCs w:val="32"/>
              </w:rPr>
              <w:t>实施日期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5" w:hRule="atLeast"/>
        </w:trPr>
        <w:tc>
          <w:tcPr>
            <w:tcW w:w="896" w:type="dxa"/>
            <w:vAlign w:val="center"/>
          </w:tcPr>
          <w:p>
            <w:pPr>
              <w:adjustRightInd w:val="0"/>
              <w:snapToGrid w:val="0"/>
              <w:jc w:val="center"/>
              <w:rPr>
                <w:rFonts w:hint="eastAsia" w:ascii="仿宋_GB2312" w:hAnsi="Times New Roman" w:eastAsia="仿宋_GB2312"/>
                <w:sz w:val="32"/>
                <w:szCs w:val="32"/>
              </w:rPr>
            </w:pPr>
            <w:r>
              <w:rPr>
                <w:rFonts w:hint="eastAsia" w:ascii="仿宋_GB2312" w:hAnsi="Times New Roman" w:eastAsia="仿宋_GB2312"/>
                <w:sz w:val="32"/>
                <w:szCs w:val="32"/>
              </w:rPr>
              <w:t>1</w:t>
            </w:r>
          </w:p>
        </w:tc>
        <w:tc>
          <w:tcPr>
            <w:tcW w:w="4666" w:type="dxa"/>
            <w:vAlign w:val="center"/>
          </w:tcPr>
          <w:p>
            <w:pPr>
              <w:adjustRightInd w:val="0"/>
              <w:snapToGrid w:val="0"/>
              <w:jc w:val="left"/>
              <w:rPr>
                <w:rFonts w:hint="eastAsia" w:ascii="仿宋_GB2312" w:hAnsi="Times New Roman" w:eastAsia="仿宋_GB2312"/>
                <w:color w:val="auto"/>
                <w:sz w:val="32"/>
                <w:szCs w:val="32"/>
              </w:rPr>
            </w:pP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使用政府性资金投资建设的固定资产投资项目项目建议书的审批（含初审）</w:t>
            </w:r>
            <w:r>
              <w:rPr>
                <w:rFonts w:hint="eastAsia" w:ascii="仿宋_GB2312" w:eastAsia="仿宋_GB2312"/>
                <w:color w:val="auto"/>
                <w:sz w:val="32"/>
                <w:szCs w:val="32"/>
              </w:rPr>
              <w:t>办事指南</w:t>
            </w:r>
          </w:p>
        </w:tc>
        <w:tc>
          <w:tcPr>
            <w:tcW w:w="3034" w:type="dxa"/>
            <w:vAlign w:val="center"/>
          </w:tcPr>
          <w:p>
            <w:pPr>
              <w:adjustRightInd w:val="0"/>
              <w:snapToGrid w:val="0"/>
              <w:jc w:val="center"/>
              <w:rPr>
                <w:rFonts w:hint="eastAsia" w:ascii="仿宋_GB2312" w:hAnsi="Times New Roman" w:eastAsia="仿宋_GB2312"/>
                <w:sz w:val="32"/>
                <w:szCs w:val="32"/>
              </w:rPr>
            </w:pPr>
            <w:r>
              <w:rPr>
                <w:rFonts w:hint="eastAsia" w:ascii="仿宋_GB2312" w:hAnsi="Times New Roman" w:eastAsia="仿宋_GB2312"/>
                <w:sz w:val="32"/>
                <w:szCs w:val="32"/>
              </w:rPr>
              <w:t>BSZN-</w:t>
            </w:r>
            <w:r>
              <w:rPr>
                <w:rFonts w:hint="eastAsia" w:ascii="仿宋_GB2312" w:hAnsi="Times New Roman" w:eastAsia="仿宋_GB2312"/>
                <w:sz w:val="32"/>
                <w:szCs w:val="32"/>
                <w:lang w:val="en-US" w:eastAsia="zh-CN"/>
              </w:rPr>
              <w:t>5001</w:t>
            </w:r>
            <w:r>
              <w:rPr>
                <w:rFonts w:hint="eastAsia" w:ascii="仿宋_GB2312" w:eastAsia="仿宋_GB2312"/>
                <w:sz w:val="32"/>
                <w:szCs w:val="32"/>
              </w:rPr>
              <w:t>-2015/0</w:t>
            </w:r>
            <w:r>
              <w:rPr>
                <w:rFonts w:hint="eastAsia" w:ascii="仿宋_GB2312" w:eastAsia="仿宋_GB2312"/>
                <w:sz w:val="32"/>
                <w:szCs w:val="32"/>
                <w:lang w:val="en-US" w:eastAsia="zh-CN"/>
              </w:rPr>
              <w:t>1</w:t>
            </w:r>
          </w:p>
        </w:tc>
        <w:tc>
          <w:tcPr>
            <w:tcW w:w="2783" w:type="dxa"/>
            <w:vAlign w:val="center"/>
          </w:tcPr>
          <w:p>
            <w:pPr>
              <w:adjustRightInd w:val="0"/>
              <w:snapToGrid w:val="0"/>
              <w:jc w:val="center"/>
              <w:rPr>
                <w:rFonts w:hint="eastAsia" w:ascii="仿宋_GB2312" w:hAnsi="Times New Roman" w:eastAsia="仿宋_GB2312"/>
                <w:sz w:val="32"/>
                <w:szCs w:val="32"/>
              </w:rPr>
            </w:pPr>
            <w:r>
              <w:rPr>
                <w:rFonts w:hint="eastAsia" w:ascii="仿宋_GB2312" w:hAnsi="Times New Roman" w:eastAsia="仿宋_GB2312"/>
                <w:sz w:val="32"/>
                <w:szCs w:val="32"/>
              </w:rPr>
              <w:t>2015年</w:t>
            </w:r>
            <w:r>
              <w:rPr>
                <w:rFonts w:hint="eastAsia" w:ascii="仿宋_GB2312" w:hAnsi="Times New Roman" w:eastAsia="仿宋_GB2312"/>
                <w:sz w:val="32"/>
                <w:szCs w:val="32"/>
                <w:lang w:val="en-US" w:eastAsia="zh-CN"/>
              </w:rPr>
              <w:t>12</w:t>
            </w:r>
            <w:r>
              <w:rPr>
                <w:rFonts w:hint="eastAsia" w:ascii="仿宋_GB2312" w:hAnsi="Times New Roman" w:eastAsia="仿宋_GB2312"/>
                <w:sz w:val="32"/>
                <w:szCs w:val="32"/>
              </w:rPr>
              <w:t>月</w:t>
            </w:r>
            <w:r>
              <w:rPr>
                <w:rFonts w:hint="eastAsia" w:ascii="仿宋_GB2312" w:hAnsi="Times New Roman" w:eastAsia="仿宋_GB2312"/>
                <w:sz w:val="32"/>
                <w:szCs w:val="32"/>
                <w:lang w:val="en-US" w:eastAsia="zh-CN"/>
              </w:rPr>
              <w:t>1</w:t>
            </w:r>
            <w:r>
              <w:rPr>
                <w:rFonts w:hint="eastAsia" w:ascii="仿宋_GB2312" w:hAnsi="Times New Roman" w:eastAsia="仿宋_GB2312"/>
                <w:sz w:val="32"/>
                <w:szCs w:val="32"/>
              </w:rPr>
              <w:t>日</w:t>
            </w:r>
          </w:p>
        </w:tc>
        <w:tc>
          <w:tcPr>
            <w:tcW w:w="2900" w:type="dxa"/>
            <w:vAlign w:val="center"/>
          </w:tcPr>
          <w:p>
            <w:pPr>
              <w:adjustRightInd w:val="0"/>
              <w:snapToGrid w:val="0"/>
              <w:jc w:val="center"/>
              <w:rPr>
                <w:rFonts w:hint="eastAsia" w:ascii="仿宋_GB2312" w:hAnsi="Times New Roman" w:eastAsia="仿宋_GB2312"/>
                <w:sz w:val="32"/>
                <w:szCs w:val="32"/>
              </w:rPr>
            </w:pPr>
            <w:r>
              <w:rPr>
                <w:rFonts w:hint="eastAsia" w:ascii="仿宋_GB2312" w:hAnsi="Times New Roman" w:eastAsia="仿宋_GB2312"/>
                <w:sz w:val="32"/>
                <w:szCs w:val="32"/>
              </w:rPr>
              <w:t>2015年</w:t>
            </w:r>
            <w:r>
              <w:rPr>
                <w:rFonts w:hint="eastAsia" w:ascii="仿宋_GB2312" w:hAnsi="Times New Roman" w:eastAsia="仿宋_GB2312"/>
                <w:sz w:val="32"/>
                <w:szCs w:val="32"/>
                <w:lang w:val="en-US" w:eastAsia="zh-CN"/>
              </w:rPr>
              <w:t>12</w:t>
            </w:r>
            <w:r>
              <w:rPr>
                <w:rFonts w:hint="eastAsia" w:ascii="仿宋_GB2312" w:hAnsi="Times New Roman" w:eastAsia="仿宋_GB2312"/>
                <w:sz w:val="32"/>
                <w:szCs w:val="32"/>
              </w:rPr>
              <w:t>月</w:t>
            </w:r>
            <w:r>
              <w:rPr>
                <w:rFonts w:hint="eastAsia" w:ascii="仿宋_GB2312" w:hAnsi="Times New Roman" w:eastAsia="仿宋_GB2312"/>
                <w:sz w:val="32"/>
                <w:szCs w:val="32"/>
                <w:lang w:val="en-US" w:eastAsia="zh-CN"/>
              </w:rPr>
              <w:t>15</w:t>
            </w:r>
            <w:r>
              <w:rPr>
                <w:rFonts w:hint="eastAsia" w:ascii="仿宋_GB2312" w:hAnsi="Times New Roman" w:eastAsia="仿宋_GB2312"/>
                <w:sz w:val="32"/>
                <w:szCs w:val="3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7" w:hRule="atLeast"/>
        </w:trPr>
        <w:tc>
          <w:tcPr>
            <w:tcW w:w="896" w:type="dxa"/>
            <w:vAlign w:val="center"/>
          </w:tcPr>
          <w:p>
            <w:pPr>
              <w:adjustRightInd w:val="0"/>
              <w:snapToGrid w:val="0"/>
              <w:jc w:val="center"/>
              <w:rPr>
                <w:rFonts w:hint="eastAsia" w:ascii="仿宋_GB2312" w:hAnsi="Times New Roman" w:eastAsia="仿宋_GB2312"/>
                <w:sz w:val="32"/>
                <w:szCs w:val="32"/>
              </w:rPr>
            </w:pPr>
            <w:r>
              <w:rPr>
                <w:rFonts w:hint="eastAsia" w:ascii="仿宋_GB2312" w:hAnsi="Times New Roman" w:eastAsia="仿宋_GB2312"/>
                <w:sz w:val="32"/>
                <w:szCs w:val="32"/>
              </w:rPr>
              <w:t>2</w:t>
            </w:r>
          </w:p>
        </w:tc>
        <w:tc>
          <w:tcPr>
            <w:tcW w:w="4666" w:type="dxa"/>
            <w:vAlign w:val="center"/>
          </w:tcPr>
          <w:p>
            <w:pPr>
              <w:adjustRightInd w:val="0"/>
              <w:snapToGrid w:val="0"/>
              <w:jc w:val="both"/>
              <w:rPr>
                <w:rFonts w:hint="eastAsia" w:ascii="仿宋_GB2312" w:hAnsi="Times New Roman" w:eastAsia="仿宋_GB2312"/>
                <w:color w:val="auto"/>
                <w:sz w:val="32"/>
                <w:szCs w:val="32"/>
              </w:rPr>
            </w:pP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使用政府性资金投资建设的固定资产投资项目可行性研究报告的审批（含初审）</w:t>
            </w:r>
            <w:r>
              <w:rPr>
                <w:rFonts w:hint="eastAsia" w:ascii="仿宋_GB2312" w:eastAsia="仿宋_GB2312"/>
                <w:color w:val="auto"/>
                <w:sz w:val="32"/>
                <w:szCs w:val="32"/>
              </w:rPr>
              <w:t>办事指南</w:t>
            </w:r>
          </w:p>
        </w:tc>
        <w:tc>
          <w:tcPr>
            <w:tcW w:w="3034" w:type="dxa"/>
            <w:vAlign w:val="center"/>
          </w:tcPr>
          <w:p>
            <w:pPr>
              <w:adjustRightInd w:val="0"/>
              <w:snapToGrid w:val="0"/>
              <w:jc w:val="center"/>
              <w:rPr>
                <w:rFonts w:hint="eastAsia" w:ascii="仿宋_GB2312" w:hAnsi="Times New Roman" w:eastAsia="仿宋_GB2312"/>
                <w:sz w:val="32"/>
                <w:szCs w:val="32"/>
              </w:rPr>
            </w:pPr>
            <w:r>
              <w:rPr>
                <w:rFonts w:hint="eastAsia" w:ascii="仿宋_GB2312" w:hAnsi="Times New Roman" w:eastAsia="仿宋_GB2312"/>
                <w:sz w:val="32"/>
                <w:szCs w:val="32"/>
              </w:rPr>
              <w:t>BSZN-</w:t>
            </w:r>
            <w:r>
              <w:rPr>
                <w:rFonts w:hint="eastAsia" w:ascii="仿宋_GB2312" w:hAnsi="Times New Roman" w:eastAsia="仿宋_GB2312"/>
                <w:sz w:val="32"/>
                <w:szCs w:val="32"/>
                <w:lang w:val="en-US" w:eastAsia="zh-CN"/>
              </w:rPr>
              <w:t>5002</w:t>
            </w:r>
            <w:r>
              <w:rPr>
                <w:rFonts w:hint="eastAsia" w:ascii="仿宋_GB2312" w:eastAsia="仿宋_GB2312"/>
                <w:sz w:val="32"/>
                <w:szCs w:val="32"/>
              </w:rPr>
              <w:t>-2015/0</w:t>
            </w:r>
            <w:r>
              <w:rPr>
                <w:rFonts w:hint="eastAsia" w:ascii="仿宋_GB2312" w:eastAsia="仿宋_GB2312"/>
                <w:sz w:val="32"/>
                <w:szCs w:val="32"/>
                <w:lang w:val="en-US" w:eastAsia="zh-CN"/>
              </w:rPr>
              <w:t>1</w:t>
            </w:r>
          </w:p>
        </w:tc>
        <w:tc>
          <w:tcPr>
            <w:tcW w:w="2783" w:type="dxa"/>
            <w:vAlign w:val="center"/>
          </w:tcPr>
          <w:p>
            <w:pPr>
              <w:adjustRightInd w:val="0"/>
              <w:snapToGrid w:val="0"/>
              <w:jc w:val="center"/>
              <w:rPr>
                <w:rFonts w:hint="eastAsia" w:ascii="仿宋_GB2312" w:hAnsi="Times New Roman" w:eastAsia="仿宋_GB2312"/>
                <w:sz w:val="32"/>
                <w:szCs w:val="32"/>
              </w:rPr>
            </w:pPr>
            <w:r>
              <w:rPr>
                <w:rFonts w:hint="eastAsia" w:ascii="仿宋_GB2312" w:hAnsi="Times New Roman" w:eastAsia="仿宋_GB2312"/>
                <w:sz w:val="32"/>
                <w:szCs w:val="32"/>
              </w:rPr>
              <w:t>2015年</w:t>
            </w:r>
            <w:r>
              <w:rPr>
                <w:rFonts w:hint="eastAsia" w:ascii="仿宋_GB2312" w:hAnsi="Times New Roman" w:eastAsia="仿宋_GB2312"/>
                <w:sz w:val="32"/>
                <w:szCs w:val="32"/>
                <w:lang w:val="en-US" w:eastAsia="zh-CN"/>
              </w:rPr>
              <w:t>12</w:t>
            </w:r>
            <w:r>
              <w:rPr>
                <w:rFonts w:hint="eastAsia" w:ascii="仿宋_GB2312" w:hAnsi="Times New Roman" w:eastAsia="仿宋_GB2312"/>
                <w:sz w:val="32"/>
                <w:szCs w:val="32"/>
              </w:rPr>
              <w:t>月</w:t>
            </w:r>
            <w:r>
              <w:rPr>
                <w:rFonts w:hint="eastAsia" w:ascii="仿宋_GB2312" w:hAnsi="Times New Roman" w:eastAsia="仿宋_GB2312"/>
                <w:sz w:val="32"/>
                <w:szCs w:val="32"/>
                <w:lang w:val="en-US" w:eastAsia="zh-CN"/>
              </w:rPr>
              <w:t>1</w:t>
            </w:r>
            <w:r>
              <w:rPr>
                <w:rFonts w:hint="eastAsia" w:ascii="仿宋_GB2312" w:hAnsi="Times New Roman" w:eastAsia="仿宋_GB2312"/>
                <w:sz w:val="32"/>
                <w:szCs w:val="32"/>
              </w:rPr>
              <w:t>日</w:t>
            </w:r>
          </w:p>
        </w:tc>
        <w:tc>
          <w:tcPr>
            <w:tcW w:w="2900" w:type="dxa"/>
            <w:vAlign w:val="center"/>
          </w:tcPr>
          <w:p>
            <w:pPr>
              <w:adjustRightInd w:val="0"/>
              <w:snapToGrid w:val="0"/>
              <w:jc w:val="center"/>
              <w:rPr>
                <w:rFonts w:hint="eastAsia" w:ascii="仿宋_GB2312" w:hAnsi="Times New Roman" w:eastAsia="仿宋_GB2312"/>
                <w:sz w:val="32"/>
                <w:szCs w:val="32"/>
              </w:rPr>
            </w:pPr>
            <w:r>
              <w:rPr>
                <w:rFonts w:hint="eastAsia" w:ascii="仿宋_GB2312" w:hAnsi="Times New Roman" w:eastAsia="仿宋_GB2312"/>
                <w:sz w:val="32"/>
                <w:szCs w:val="32"/>
              </w:rPr>
              <w:t>2015年</w:t>
            </w:r>
            <w:r>
              <w:rPr>
                <w:rFonts w:hint="eastAsia" w:ascii="仿宋_GB2312" w:hAnsi="Times New Roman" w:eastAsia="仿宋_GB2312"/>
                <w:sz w:val="32"/>
                <w:szCs w:val="32"/>
                <w:lang w:val="en-US" w:eastAsia="zh-CN"/>
              </w:rPr>
              <w:t>12</w:t>
            </w:r>
            <w:r>
              <w:rPr>
                <w:rFonts w:hint="eastAsia" w:ascii="仿宋_GB2312" w:hAnsi="Times New Roman" w:eastAsia="仿宋_GB2312"/>
                <w:sz w:val="32"/>
                <w:szCs w:val="32"/>
              </w:rPr>
              <w:t>月</w:t>
            </w:r>
            <w:r>
              <w:rPr>
                <w:rFonts w:hint="eastAsia" w:ascii="仿宋_GB2312" w:hAnsi="Times New Roman" w:eastAsia="仿宋_GB2312"/>
                <w:sz w:val="32"/>
                <w:szCs w:val="32"/>
                <w:lang w:val="en-US" w:eastAsia="zh-CN"/>
              </w:rPr>
              <w:t>15</w:t>
            </w:r>
            <w:r>
              <w:rPr>
                <w:rFonts w:hint="eastAsia" w:ascii="仿宋_GB2312" w:hAnsi="Times New Roman" w:eastAsia="仿宋_GB2312"/>
                <w:sz w:val="32"/>
                <w:szCs w:val="3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5" w:hRule="atLeast"/>
        </w:trPr>
        <w:tc>
          <w:tcPr>
            <w:tcW w:w="896" w:type="dxa"/>
            <w:vAlign w:val="center"/>
          </w:tcPr>
          <w:p>
            <w:pPr>
              <w:adjustRightInd w:val="0"/>
              <w:snapToGrid w:val="0"/>
              <w:jc w:val="center"/>
              <w:rPr>
                <w:rFonts w:hint="eastAsia" w:ascii="仿宋_GB2312" w:hAnsi="Times New Roman" w:eastAsia="仿宋_GB2312"/>
                <w:sz w:val="32"/>
                <w:szCs w:val="32"/>
              </w:rPr>
            </w:pPr>
            <w:r>
              <w:rPr>
                <w:rFonts w:hint="eastAsia" w:ascii="仿宋_GB2312" w:hAnsi="Times New Roman" w:eastAsia="仿宋_GB2312"/>
                <w:sz w:val="32"/>
                <w:szCs w:val="32"/>
              </w:rPr>
              <w:t>3</w:t>
            </w:r>
          </w:p>
        </w:tc>
        <w:tc>
          <w:tcPr>
            <w:tcW w:w="466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Times New Roman" w:eastAsia="仿宋_GB2312"/>
                <w:color w:val="auto"/>
                <w:sz w:val="32"/>
                <w:szCs w:val="32"/>
              </w:rPr>
            </w:pP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使用政府性资金投资建设的固定资产投资项目概算的审批</w:t>
            </w:r>
            <w:r>
              <w:rPr>
                <w:rFonts w:hint="eastAsia" w:ascii="仿宋_GB2312" w:hAnsi="仿宋_GB2312" w:eastAsia="仿宋_GB2312" w:cs="仿宋_GB2312"/>
                <w:color w:val="auto"/>
                <w:sz w:val="32"/>
                <w:szCs w:val="32"/>
                <w:lang w:eastAsia="zh-CN"/>
              </w:rPr>
              <w:t>办事指南</w:t>
            </w:r>
          </w:p>
        </w:tc>
        <w:tc>
          <w:tcPr>
            <w:tcW w:w="3034" w:type="dxa"/>
            <w:vAlign w:val="center"/>
          </w:tcPr>
          <w:p>
            <w:pPr>
              <w:adjustRightInd w:val="0"/>
              <w:snapToGrid w:val="0"/>
              <w:jc w:val="center"/>
              <w:rPr>
                <w:rFonts w:hint="eastAsia" w:ascii="仿宋_GB2312" w:hAnsi="Times New Roman" w:eastAsia="仿宋_GB2312"/>
                <w:sz w:val="32"/>
                <w:szCs w:val="32"/>
              </w:rPr>
            </w:pPr>
            <w:r>
              <w:rPr>
                <w:rFonts w:hint="eastAsia" w:ascii="仿宋_GB2312" w:hAnsi="Times New Roman" w:eastAsia="仿宋_GB2312"/>
                <w:sz w:val="32"/>
                <w:szCs w:val="32"/>
              </w:rPr>
              <w:t>BSZN-</w:t>
            </w:r>
            <w:r>
              <w:rPr>
                <w:rFonts w:hint="eastAsia" w:ascii="仿宋_GB2312" w:hAnsi="Times New Roman" w:eastAsia="仿宋_GB2312"/>
                <w:sz w:val="32"/>
                <w:szCs w:val="32"/>
                <w:lang w:val="en-US" w:eastAsia="zh-CN"/>
              </w:rPr>
              <w:t>5003</w:t>
            </w:r>
            <w:r>
              <w:rPr>
                <w:rFonts w:hint="eastAsia" w:ascii="仿宋_GB2312" w:eastAsia="仿宋_GB2312"/>
                <w:sz w:val="32"/>
                <w:szCs w:val="32"/>
              </w:rPr>
              <w:t>-2015/0</w:t>
            </w:r>
            <w:r>
              <w:rPr>
                <w:rFonts w:hint="eastAsia" w:ascii="仿宋_GB2312" w:eastAsia="仿宋_GB2312"/>
                <w:sz w:val="32"/>
                <w:szCs w:val="32"/>
                <w:lang w:val="en-US" w:eastAsia="zh-CN"/>
              </w:rPr>
              <w:t>1</w:t>
            </w:r>
          </w:p>
        </w:tc>
        <w:tc>
          <w:tcPr>
            <w:tcW w:w="2783" w:type="dxa"/>
            <w:vAlign w:val="center"/>
          </w:tcPr>
          <w:p>
            <w:pPr>
              <w:adjustRightInd w:val="0"/>
              <w:snapToGrid w:val="0"/>
              <w:jc w:val="center"/>
              <w:rPr>
                <w:rFonts w:hint="eastAsia" w:ascii="仿宋_GB2312" w:hAnsi="Times New Roman" w:eastAsia="仿宋_GB2312"/>
                <w:sz w:val="32"/>
                <w:szCs w:val="32"/>
              </w:rPr>
            </w:pPr>
            <w:r>
              <w:rPr>
                <w:rFonts w:hint="eastAsia" w:ascii="仿宋_GB2312" w:hAnsi="Times New Roman" w:eastAsia="仿宋_GB2312"/>
                <w:sz w:val="32"/>
                <w:szCs w:val="32"/>
              </w:rPr>
              <w:t>2015年</w:t>
            </w:r>
            <w:r>
              <w:rPr>
                <w:rFonts w:hint="eastAsia" w:ascii="仿宋_GB2312" w:hAnsi="Times New Roman" w:eastAsia="仿宋_GB2312"/>
                <w:sz w:val="32"/>
                <w:szCs w:val="32"/>
                <w:lang w:val="en-US" w:eastAsia="zh-CN"/>
              </w:rPr>
              <w:t>12</w:t>
            </w:r>
            <w:r>
              <w:rPr>
                <w:rFonts w:hint="eastAsia" w:ascii="仿宋_GB2312" w:hAnsi="Times New Roman" w:eastAsia="仿宋_GB2312"/>
                <w:sz w:val="32"/>
                <w:szCs w:val="32"/>
              </w:rPr>
              <w:t>月</w:t>
            </w:r>
            <w:r>
              <w:rPr>
                <w:rFonts w:hint="eastAsia" w:ascii="仿宋_GB2312" w:hAnsi="Times New Roman" w:eastAsia="仿宋_GB2312"/>
                <w:sz w:val="32"/>
                <w:szCs w:val="32"/>
                <w:lang w:val="en-US" w:eastAsia="zh-CN"/>
              </w:rPr>
              <w:t>1</w:t>
            </w:r>
            <w:r>
              <w:rPr>
                <w:rFonts w:hint="eastAsia" w:ascii="仿宋_GB2312" w:hAnsi="Times New Roman" w:eastAsia="仿宋_GB2312"/>
                <w:sz w:val="32"/>
                <w:szCs w:val="32"/>
              </w:rPr>
              <w:t>日</w:t>
            </w:r>
          </w:p>
        </w:tc>
        <w:tc>
          <w:tcPr>
            <w:tcW w:w="2900" w:type="dxa"/>
            <w:vAlign w:val="center"/>
          </w:tcPr>
          <w:p>
            <w:pPr>
              <w:adjustRightInd w:val="0"/>
              <w:snapToGrid w:val="0"/>
              <w:jc w:val="center"/>
              <w:rPr>
                <w:rFonts w:hint="eastAsia" w:ascii="仿宋_GB2312" w:hAnsi="Times New Roman" w:eastAsia="仿宋_GB2312"/>
                <w:sz w:val="32"/>
                <w:szCs w:val="32"/>
              </w:rPr>
            </w:pPr>
            <w:r>
              <w:rPr>
                <w:rFonts w:hint="eastAsia" w:ascii="仿宋_GB2312" w:hAnsi="Times New Roman" w:eastAsia="仿宋_GB2312"/>
                <w:sz w:val="32"/>
                <w:szCs w:val="32"/>
              </w:rPr>
              <w:t>2015年</w:t>
            </w:r>
            <w:r>
              <w:rPr>
                <w:rFonts w:hint="eastAsia" w:ascii="仿宋_GB2312" w:hAnsi="Times New Roman" w:eastAsia="仿宋_GB2312"/>
                <w:sz w:val="32"/>
                <w:szCs w:val="32"/>
                <w:lang w:val="en-US" w:eastAsia="zh-CN"/>
              </w:rPr>
              <w:t>12</w:t>
            </w:r>
            <w:r>
              <w:rPr>
                <w:rFonts w:hint="eastAsia" w:ascii="仿宋_GB2312" w:hAnsi="Times New Roman" w:eastAsia="仿宋_GB2312"/>
                <w:sz w:val="32"/>
                <w:szCs w:val="32"/>
              </w:rPr>
              <w:t>月</w:t>
            </w:r>
            <w:r>
              <w:rPr>
                <w:rFonts w:hint="eastAsia" w:ascii="仿宋_GB2312" w:hAnsi="Times New Roman" w:eastAsia="仿宋_GB2312"/>
                <w:sz w:val="32"/>
                <w:szCs w:val="32"/>
                <w:lang w:val="en-US" w:eastAsia="zh-CN"/>
              </w:rPr>
              <w:t>15</w:t>
            </w:r>
            <w:r>
              <w:rPr>
                <w:rFonts w:hint="eastAsia" w:ascii="仿宋_GB2312" w:hAnsi="Times New Roman" w:eastAsia="仿宋_GB2312"/>
                <w:sz w:val="32"/>
                <w:szCs w:val="3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5" w:hRule="atLeast"/>
        </w:trPr>
        <w:tc>
          <w:tcPr>
            <w:tcW w:w="896" w:type="dxa"/>
            <w:vAlign w:val="center"/>
          </w:tcPr>
          <w:p>
            <w:pPr>
              <w:adjustRightInd w:val="0"/>
              <w:snapToGrid w:val="0"/>
              <w:jc w:val="center"/>
              <w:rPr>
                <w:rFonts w:hint="eastAsia" w:ascii="仿宋_GB2312" w:hAnsi="Times New Roman" w:eastAsia="仿宋_GB2312"/>
                <w:sz w:val="32"/>
                <w:szCs w:val="32"/>
              </w:rPr>
            </w:pPr>
            <w:r>
              <w:rPr>
                <w:rFonts w:hint="eastAsia" w:ascii="仿宋_GB2312" w:hAnsi="Times New Roman" w:eastAsia="仿宋_GB2312"/>
                <w:sz w:val="32"/>
                <w:szCs w:val="32"/>
              </w:rPr>
              <w:t>4</w:t>
            </w:r>
          </w:p>
        </w:tc>
        <w:tc>
          <w:tcPr>
            <w:tcW w:w="4666" w:type="dxa"/>
            <w:vAlign w:val="center"/>
          </w:tcPr>
          <w:p>
            <w:pPr>
              <w:pStyle w:val="7"/>
              <w:keepNext w:val="0"/>
              <w:keepLines w:val="0"/>
              <w:pageBreakBefore w:val="0"/>
              <w:widowControl/>
              <w:tabs>
                <w:tab w:val="clear" w:pos="4201"/>
                <w:tab w:val="clear" w:pos="9298"/>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Times New Roman" w:eastAsia="仿宋_GB2312"/>
                <w:color w:val="auto"/>
                <w:sz w:val="32"/>
                <w:szCs w:val="32"/>
              </w:rPr>
            </w:pP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企业投资项目的核准</w:t>
            </w:r>
            <w:r>
              <w:rPr>
                <w:rFonts w:hint="eastAsia" w:ascii="仿宋_GB2312" w:hAnsi="仿宋_GB2312" w:eastAsia="仿宋_GB2312" w:cs="仿宋_GB2312"/>
                <w:color w:val="auto"/>
                <w:sz w:val="32"/>
                <w:szCs w:val="32"/>
                <w:lang w:eastAsia="zh-CN"/>
              </w:rPr>
              <w:t>办事指南</w:t>
            </w:r>
          </w:p>
        </w:tc>
        <w:tc>
          <w:tcPr>
            <w:tcW w:w="3034" w:type="dxa"/>
            <w:vAlign w:val="center"/>
          </w:tcPr>
          <w:p>
            <w:pPr>
              <w:adjustRightInd w:val="0"/>
              <w:snapToGrid w:val="0"/>
              <w:jc w:val="center"/>
              <w:rPr>
                <w:rFonts w:hint="eastAsia" w:ascii="仿宋_GB2312" w:hAnsi="Times New Roman" w:eastAsia="仿宋_GB2312"/>
                <w:sz w:val="32"/>
                <w:szCs w:val="32"/>
              </w:rPr>
            </w:pPr>
            <w:r>
              <w:rPr>
                <w:rFonts w:hint="eastAsia" w:ascii="仿宋_GB2312" w:hAnsi="Times New Roman" w:eastAsia="仿宋_GB2312"/>
                <w:sz w:val="32"/>
                <w:szCs w:val="32"/>
              </w:rPr>
              <w:t>BSZN-</w:t>
            </w:r>
            <w:r>
              <w:rPr>
                <w:rFonts w:hint="eastAsia" w:ascii="仿宋_GB2312" w:hAnsi="Times New Roman" w:eastAsia="仿宋_GB2312"/>
                <w:sz w:val="32"/>
                <w:szCs w:val="32"/>
                <w:lang w:val="en-US" w:eastAsia="zh-CN"/>
              </w:rPr>
              <w:t>5005</w:t>
            </w:r>
            <w:r>
              <w:rPr>
                <w:rFonts w:hint="eastAsia" w:ascii="仿宋_GB2312" w:eastAsia="仿宋_GB2312"/>
                <w:sz w:val="32"/>
                <w:szCs w:val="32"/>
              </w:rPr>
              <w:t>-2015/0</w:t>
            </w:r>
            <w:r>
              <w:rPr>
                <w:rFonts w:hint="eastAsia" w:ascii="仿宋_GB2312" w:eastAsia="仿宋_GB2312"/>
                <w:sz w:val="32"/>
                <w:szCs w:val="32"/>
                <w:lang w:val="en-US" w:eastAsia="zh-CN"/>
              </w:rPr>
              <w:t>1</w:t>
            </w:r>
          </w:p>
        </w:tc>
        <w:tc>
          <w:tcPr>
            <w:tcW w:w="2783" w:type="dxa"/>
            <w:vAlign w:val="center"/>
          </w:tcPr>
          <w:p>
            <w:pPr>
              <w:adjustRightInd w:val="0"/>
              <w:snapToGrid w:val="0"/>
              <w:jc w:val="center"/>
              <w:rPr>
                <w:rFonts w:hint="eastAsia" w:ascii="仿宋_GB2312" w:hAnsi="Times New Roman" w:eastAsia="仿宋_GB2312"/>
                <w:sz w:val="32"/>
                <w:szCs w:val="32"/>
              </w:rPr>
            </w:pPr>
            <w:r>
              <w:rPr>
                <w:rFonts w:hint="eastAsia" w:ascii="仿宋_GB2312" w:hAnsi="Times New Roman" w:eastAsia="仿宋_GB2312"/>
                <w:sz w:val="32"/>
                <w:szCs w:val="32"/>
              </w:rPr>
              <w:t>2015年</w:t>
            </w:r>
            <w:r>
              <w:rPr>
                <w:rFonts w:hint="eastAsia" w:ascii="仿宋_GB2312" w:hAnsi="Times New Roman" w:eastAsia="仿宋_GB2312"/>
                <w:sz w:val="32"/>
                <w:szCs w:val="32"/>
                <w:lang w:val="en-US" w:eastAsia="zh-CN"/>
              </w:rPr>
              <w:t>12</w:t>
            </w:r>
            <w:r>
              <w:rPr>
                <w:rFonts w:hint="eastAsia" w:ascii="仿宋_GB2312" w:hAnsi="Times New Roman" w:eastAsia="仿宋_GB2312"/>
                <w:sz w:val="32"/>
                <w:szCs w:val="32"/>
              </w:rPr>
              <w:t>月</w:t>
            </w:r>
            <w:r>
              <w:rPr>
                <w:rFonts w:hint="eastAsia" w:ascii="仿宋_GB2312" w:hAnsi="Times New Roman" w:eastAsia="仿宋_GB2312"/>
                <w:sz w:val="32"/>
                <w:szCs w:val="32"/>
                <w:lang w:val="en-US" w:eastAsia="zh-CN"/>
              </w:rPr>
              <w:t>1</w:t>
            </w:r>
            <w:r>
              <w:rPr>
                <w:rFonts w:hint="eastAsia" w:ascii="仿宋_GB2312" w:hAnsi="Times New Roman" w:eastAsia="仿宋_GB2312"/>
                <w:sz w:val="32"/>
                <w:szCs w:val="32"/>
              </w:rPr>
              <w:t>日</w:t>
            </w:r>
          </w:p>
        </w:tc>
        <w:tc>
          <w:tcPr>
            <w:tcW w:w="2900" w:type="dxa"/>
            <w:vAlign w:val="center"/>
          </w:tcPr>
          <w:p>
            <w:pPr>
              <w:adjustRightInd w:val="0"/>
              <w:snapToGrid w:val="0"/>
              <w:jc w:val="center"/>
              <w:rPr>
                <w:rFonts w:hint="eastAsia" w:ascii="仿宋_GB2312" w:hAnsi="Times New Roman" w:eastAsia="仿宋_GB2312"/>
                <w:sz w:val="32"/>
                <w:szCs w:val="32"/>
              </w:rPr>
            </w:pPr>
            <w:r>
              <w:rPr>
                <w:rFonts w:hint="eastAsia" w:ascii="仿宋_GB2312" w:hAnsi="Times New Roman" w:eastAsia="仿宋_GB2312"/>
                <w:sz w:val="32"/>
                <w:szCs w:val="32"/>
              </w:rPr>
              <w:t>2015年</w:t>
            </w:r>
            <w:r>
              <w:rPr>
                <w:rFonts w:hint="eastAsia" w:ascii="仿宋_GB2312" w:hAnsi="Times New Roman" w:eastAsia="仿宋_GB2312"/>
                <w:sz w:val="32"/>
                <w:szCs w:val="32"/>
                <w:lang w:val="en-US" w:eastAsia="zh-CN"/>
              </w:rPr>
              <w:t>12</w:t>
            </w:r>
            <w:r>
              <w:rPr>
                <w:rFonts w:hint="eastAsia" w:ascii="仿宋_GB2312" w:hAnsi="Times New Roman" w:eastAsia="仿宋_GB2312"/>
                <w:sz w:val="32"/>
                <w:szCs w:val="32"/>
              </w:rPr>
              <w:t>月</w:t>
            </w:r>
            <w:r>
              <w:rPr>
                <w:rFonts w:hint="eastAsia" w:ascii="仿宋_GB2312" w:hAnsi="Times New Roman" w:eastAsia="仿宋_GB2312"/>
                <w:sz w:val="32"/>
                <w:szCs w:val="32"/>
                <w:lang w:val="en-US" w:eastAsia="zh-CN"/>
              </w:rPr>
              <w:t>15</w:t>
            </w:r>
            <w:r>
              <w:rPr>
                <w:rFonts w:hint="eastAsia" w:ascii="仿宋_GB2312" w:hAnsi="Times New Roman" w:eastAsia="仿宋_GB2312"/>
                <w:sz w:val="32"/>
                <w:szCs w:val="3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5" w:hRule="atLeast"/>
        </w:trPr>
        <w:tc>
          <w:tcPr>
            <w:tcW w:w="896" w:type="dxa"/>
            <w:vAlign w:val="center"/>
          </w:tcPr>
          <w:p>
            <w:pPr>
              <w:adjustRightInd w:val="0"/>
              <w:snapToGrid w:val="0"/>
              <w:jc w:val="center"/>
              <w:rPr>
                <w:rFonts w:hint="eastAsia" w:ascii="仿宋_GB2312" w:hAnsi="Times New Roman" w:eastAsia="仿宋_GB2312"/>
                <w:sz w:val="32"/>
                <w:szCs w:val="32"/>
              </w:rPr>
            </w:pPr>
            <w:r>
              <w:rPr>
                <w:rFonts w:hint="eastAsia" w:ascii="仿宋_GB2312" w:hAnsi="Times New Roman" w:eastAsia="仿宋_GB2312"/>
                <w:sz w:val="32"/>
                <w:szCs w:val="32"/>
              </w:rPr>
              <w:t>5</w:t>
            </w:r>
          </w:p>
        </w:tc>
        <w:tc>
          <w:tcPr>
            <w:tcW w:w="4666" w:type="dxa"/>
            <w:vAlign w:val="center"/>
          </w:tcPr>
          <w:p>
            <w:pPr>
              <w:adjustRightInd w:val="0"/>
              <w:snapToGrid w:val="0"/>
              <w:jc w:val="left"/>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eastAsia="zh-CN"/>
              </w:rPr>
              <w:t>外商投资业投资项目的核准或备案办事指南</w:t>
            </w:r>
          </w:p>
        </w:tc>
        <w:tc>
          <w:tcPr>
            <w:tcW w:w="3034" w:type="dxa"/>
            <w:vAlign w:val="center"/>
          </w:tcPr>
          <w:p>
            <w:pPr>
              <w:adjustRightInd w:val="0"/>
              <w:snapToGrid w:val="0"/>
              <w:jc w:val="center"/>
              <w:rPr>
                <w:rFonts w:hint="eastAsia" w:ascii="仿宋_GB2312" w:hAnsi="仿宋_GB2312" w:eastAsia="仿宋_GB2312" w:cs="仿宋_GB2312"/>
                <w:kern w:val="2"/>
                <w:sz w:val="32"/>
                <w:szCs w:val="32"/>
                <w:lang w:val="en-US" w:eastAsia="zh-CN" w:bidi="ar-SA"/>
              </w:rPr>
            </w:pPr>
            <w:r>
              <w:rPr>
                <w:rFonts w:hint="eastAsia" w:ascii="仿宋_GB2312" w:hAnsi="Times New Roman" w:eastAsia="仿宋_GB2312"/>
                <w:sz w:val="32"/>
                <w:szCs w:val="32"/>
              </w:rPr>
              <w:t>BSZN-</w:t>
            </w:r>
            <w:r>
              <w:rPr>
                <w:rFonts w:hint="eastAsia" w:ascii="仿宋_GB2312" w:hAnsi="Times New Roman" w:eastAsia="仿宋_GB2312"/>
                <w:sz w:val="32"/>
                <w:szCs w:val="32"/>
                <w:lang w:val="en-US" w:eastAsia="zh-CN"/>
              </w:rPr>
              <w:t>5006</w:t>
            </w:r>
            <w:r>
              <w:rPr>
                <w:rFonts w:hint="eastAsia" w:ascii="仿宋_GB2312" w:eastAsia="仿宋_GB2312"/>
                <w:sz w:val="32"/>
                <w:szCs w:val="32"/>
              </w:rPr>
              <w:t>-2015/0</w:t>
            </w:r>
            <w:r>
              <w:rPr>
                <w:rFonts w:hint="eastAsia" w:ascii="仿宋_GB2312" w:eastAsia="仿宋_GB2312"/>
                <w:sz w:val="32"/>
                <w:szCs w:val="32"/>
                <w:lang w:val="en-US" w:eastAsia="zh-CN"/>
              </w:rPr>
              <w:t>1</w:t>
            </w:r>
          </w:p>
        </w:tc>
        <w:tc>
          <w:tcPr>
            <w:tcW w:w="2783" w:type="dxa"/>
            <w:vAlign w:val="center"/>
          </w:tcPr>
          <w:p>
            <w:pPr>
              <w:adjustRightInd w:val="0"/>
              <w:snapToGrid w:val="0"/>
              <w:jc w:val="center"/>
              <w:rPr>
                <w:rFonts w:hint="eastAsia" w:ascii="仿宋_GB2312" w:hAnsi="Times New Roman" w:eastAsia="仿宋_GB2312"/>
                <w:sz w:val="32"/>
                <w:szCs w:val="32"/>
              </w:rPr>
            </w:pPr>
            <w:r>
              <w:rPr>
                <w:rFonts w:hint="eastAsia" w:ascii="仿宋_GB2312" w:hAnsi="Times New Roman" w:eastAsia="仿宋_GB2312"/>
                <w:sz w:val="32"/>
                <w:szCs w:val="32"/>
              </w:rPr>
              <w:t>2015年</w:t>
            </w:r>
            <w:r>
              <w:rPr>
                <w:rFonts w:hint="eastAsia" w:ascii="仿宋_GB2312" w:hAnsi="Times New Roman" w:eastAsia="仿宋_GB2312"/>
                <w:sz w:val="32"/>
                <w:szCs w:val="32"/>
                <w:lang w:val="en-US" w:eastAsia="zh-CN"/>
              </w:rPr>
              <w:t>12</w:t>
            </w:r>
            <w:r>
              <w:rPr>
                <w:rFonts w:hint="eastAsia" w:ascii="仿宋_GB2312" w:hAnsi="Times New Roman" w:eastAsia="仿宋_GB2312"/>
                <w:sz w:val="32"/>
                <w:szCs w:val="32"/>
              </w:rPr>
              <w:t>月</w:t>
            </w:r>
            <w:r>
              <w:rPr>
                <w:rFonts w:hint="eastAsia" w:ascii="仿宋_GB2312" w:hAnsi="Times New Roman" w:eastAsia="仿宋_GB2312"/>
                <w:sz w:val="32"/>
                <w:szCs w:val="32"/>
                <w:lang w:val="en-US" w:eastAsia="zh-CN"/>
              </w:rPr>
              <w:t>1</w:t>
            </w:r>
            <w:r>
              <w:rPr>
                <w:rFonts w:hint="eastAsia" w:ascii="仿宋_GB2312" w:hAnsi="Times New Roman" w:eastAsia="仿宋_GB2312"/>
                <w:sz w:val="32"/>
                <w:szCs w:val="32"/>
              </w:rPr>
              <w:t>日</w:t>
            </w:r>
          </w:p>
        </w:tc>
        <w:tc>
          <w:tcPr>
            <w:tcW w:w="2900" w:type="dxa"/>
            <w:vAlign w:val="center"/>
          </w:tcPr>
          <w:p>
            <w:pPr>
              <w:adjustRightInd w:val="0"/>
              <w:snapToGrid w:val="0"/>
              <w:jc w:val="center"/>
              <w:rPr>
                <w:rFonts w:hint="eastAsia" w:ascii="仿宋_GB2312" w:hAnsi="Times New Roman" w:eastAsia="仿宋_GB2312"/>
                <w:sz w:val="32"/>
                <w:szCs w:val="32"/>
              </w:rPr>
            </w:pPr>
            <w:r>
              <w:rPr>
                <w:rFonts w:hint="eastAsia" w:ascii="仿宋_GB2312" w:hAnsi="Times New Roman" w:eastAsia="仿宋_GB2312"/>
                <w:sz w:val="32"/>
                <w:szCs w:val="32"/>
              </w:rPr>
              <w:t>2015年</w:t>
            </w:r>
            <w:r>
              <w:rPr>
                <w:rFonts w:hint="eastAsia" w:ascii="仿宋_GB2312" w:hAnsi="Times New Roman" w:eastAsia="仿宋_GB2312"/>
                <w:sz w:val="32"/>
                <w:szCs w:val="32"/>
                <w:lang w:val="en-US" w:eastAsia="zh-CN"/>
              </w:rPr>
              <w:t>12</w:t>
            </w:r>
            <w:r>
              <w:rPr>
                <w:rFonts w:hint="eastAsia" w:ascii="仿宋_GB2312" w:hAnsi="Times New Roman" w:eastAsia="仿宋_GB2312"/>
                <w:sz w:val="32"/>
                <w:szCs w:val="32"/>
              </w:rPr>
              <w:t>月</w:t>
            </w:r>
            <w:r>
              <w:rPr>
                <w:rFonts w:hint="eastAsia" w:ascii="仿宋_GB2312" w:hAnsi="Times New Roman" w:eastAsia="仿宋_GB2312"/>
                <w:sz w:val="32"/>
                <w:szCs w:val="32"/>
                <w:lang w:val="en-US" w:eastAsia="zh-CN"/>
              </w:rPr>
              <w:t>15</w:t>
            </w:r>
            <w:r>
              <w:rPr>
                <w:rFonts w:hint="eastAsia" w:ascii="仿宋_GB2312" w:hAnsi="Times New Roman" w:eastAsia="仿宋_GB2312"/>
                <w:sz w:val="32"/>
                <w:szCs w:val="3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5" w:hRule="atLeast"/>
        </w:trPr>
        <w:tc>
          <w:tcPr>
            <w:tcW w:w="896" w:type="dxa"/>
            <w:vAlign w:val="center"/>
          </w:tcPr>
          <w:p>
            <w:pPr>
              <w:adjustRightInd w:val="0"/>
              <w:snapToGrid w:val="0"/>
              <w:jc w:val="center"/>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6</w:t>
            </w:r>
          </w:p>
        </w:tc>
        <w:tc>
          <w:tcPr>
            <w:tcW w:w="4666" w:type="dxa"/>
            <w:vAlign w:val="center"/>
          </w:tcPr>
          <w:p>
            <w:pPr>
              <w:adjustRightInd w:val="0"/>
              <w:snapToGrid w:val="0"/>
              <w:jc w:val="left"/>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eastAsia="zh-CN"/>
              </w:rPr>
              <w:t>企业投资项目备案办事指南</w:t>
            </w:r>
          </w:p>
        </w:tc>
        <w:tc>
          <w:tcPr>
            <w:tcW w:w="3034" w:type="dxa"/>
            <w:vAlign w:val="center"/>
          </w:tcPr>
          <w:p>
            <w:pPr>
              <w:adjustRightInd w:val="0"/>
              <w:snapToGrid w:val="0"/>
              <w:jc w:val="center"/>
              <w:rPr>
                <w:rFonts w:hint="eastAsia" w:ascii="仿宋_GB2312" w:hAnsi="Times New Roman" w:eastAsia="仿宋_GB2312"/>
                <w:sz w:val="32"/>
                <w:szCs w:val="32"/>
              </w:rPr>
            </w:pPr>
            <w:r>
              <w:rPr>
                <w:rFonts w:hint="eastAsia" w:ascii="仿宋_GB2312" w:hAnsi="Times New Roman" w:eastAsia="仿宋_GB2312"/>
                <w:sz w:val="32"/>
                <w:szCs w:val="32"/>
              </w:rPr>
              <w:t>BSZN-</w:t>
            </w:r>
            <w:r>
              <w:rPr>
                <w:rFonts w:hint="eastAsia" w:ascii="仿宋_GB2312" w:hAnsi="Times New Roman" w:eastAsia="仿宋_GB2312"/>
                <w:sz w:val="32"/>
                <w:szCs w:val="32"/>
                <w:lang w:val="en-US" w:eastAsia="zh-CN"/>
              </w:rPr>
              <w:t>5007</w:t>
            </w:r>
            <w:r>
              <w:rPr>
                <w:rFonts w:hint="eastAsia" w:ascii="仿宋_GB2312" w:eastAsia="仿宋_GB2312"/>
                <w:sz w:val="32"/>
                <w:szCs w:val="32"/>
              </w:rPr>
              <w:t>-2015/0</w:t>
            </w:r>
            <w:r>
              <w:rPr>
                <w:rFonts w:hint="eastAsia" w:ascii="仿宋_GB2312" w:eastAsia="仿宋_GB2312"/>
                <w:sz w:val="32"/>
                <w:szCs w:val="32"/>
                <w:lang w:val="en-US" w:eastAsia="zh-CN"/>
              </w:rPr>
              <w:t>1</w:t>
            </w:r>
          </w:p>
        </w:tc>
        <w:tc>
          <w:tcPr>
            <w:tcW w:w="2783" w:type="dxa"/>
            <w:vAlign w:val="center"/>
          </w:tcPr>
          <w:p>
            <w:pPr>
              <w:adjustRightInd w:val="0"/>
              <w:snapToGrid w:val="0"/>
              <w:jc w:val="center"/>
              <w:rPr>
                <w:rFonts w:hint="eastAsia" w:ascii="仿宋_GB2312" w:hAnsi="Times New Roman" w:eastAsia="仿宋_GB2312"/>
                <w:sz w:val="32"/>
                <w:szCs w:val="32"/>
              </w:rPr>
            </w:pPr>
            <w:r>
              <w:rPr>
                <w:rFonts w:hint="eastAsia" w:ascii="仿宋_GB2312" w:hAnsi="Times New Roman" w:eastAsia="仿宋_GB2312"/>
                <w:sz w:val="32"/>
                <w:szCs w:val="32"/>
              </w:rPr>
              <w:t>2015年</w:t>
            </w:r>
            <w:r>
              <w:rPr>
                <w:rFonts w:hint="eastAsia" w:ascii="仿宋_GB2312" w:hAnsi="Times New Roman" w:eastAsia="仿宋_GB2312"/>
                <w:sz w:val="32"/>
                <w:szCs w:val="32"/>
                <w:lang w:val="en-US" w:eastAsia="zh-CN"/>
              </w:rPr>
              <w:t>12</w:t>
            </w:r>
            <w:r>
              <w:rPr>
                <w:rFonts w:hint="eastAsia" w:ascii="仿宋_GB2312" w:hAnsi="Times New Roman" w:eastAsia="仿宋_GB2312"/>
                <w:sz w:val="32"/>
                <w:szCs w:val="32"/>
              </w:rPr>
              <w:t>月</w:t>
            </w:r>
            <w:r>
              <w:rPr>
                <w:rFonts w:hint="eastAsia" w:ascii="仿宋_GB2312" w:hAnsi="Times New Roman" w:eastAsia="仿宋_GB2312"/>
                <w:sz w:val="32"/>
                <w:szCs w:val="32"/>
                <w:lang w:val="en-US" w:eastAsia="zh-CN"/>
              </w:rPr>
              <w:t>1</w:t>
            </w:r>
            <w:r>
              <w:rPr>
                <w:rFonts w:hint="eastAsia" w:ascii="仿宋_GB2312" w:hAnsi="Times New Roman" w:eastAsia="仿宋_GB2312"/>
                <w:sz w:val="32"/>
                <w:szCs w:val="32"/>
              </w:rPr>
              <w:t>日</w:t>
            </w:r>
          </w:p>
        </w:tc>
        <w:tc>
          <w:tcPr>
            <w:tcW w:w="2900" w:type="dxa"/>
            <w:vAlign w:val="center"/>
          </w:tcPr>
          <w:p>
            <w:pPr>
              <w:adjustRightInd w:val="0"/>
              <w:snapToGrid w:val="0"/>
              <w:jc w:val="center"/>
              <w:rPr>
                <w:rFonts w:hint="eastAsia" w:ascii="仿宋_GB2312" w:hAnsi="Times New Roman" w:eastAsia="仿宋_GB2312"/>
                <w:sz w:val="32"/>
                <w:szCs w:val="32"/>
              </w:rPr>
            </w:pPr>
            <w:r>
              <w:rPr>
                <w:rFonts w:hint="eastAsia" w:ascii="仿宋_GB2312" w:hAnsi="Times New Roman" w:eastAsia="仿宋_GB2312"/>
                <w:sz w:val="32"/>
                <w:szCs w:val="32"/>
              </w:rPr>
              <w:t>2015年</w:t>
            </w:r>
            <w:r>
              <w:rPr>
                <w:rFonts w:hint="eastAsia" w:ascii="仿宋_GB2312" w:hAnsi="Times New Roman" w:eastAsia="仿宋_GB2312"/>
                <w:sz w:val="32"/>
                <w:szCs w:val="32"/>
                <w:lang w:val="en-US" w:eastAsia="zh-CN"/>
              </w:rPr>
              <w:t>12</w:t>
            </w:r>
            <w:r>
              <w:rPr>
                <w:rFonts w:hint="eastAsia" w:ascii="仿宋_GB2312" w:hAnsi="Times New Roman" w:eastAsia="仿宋_GB2312"/>
                <w:sz w:val="32"/>
                <w:szCs w:val="32"/>
              </w:rPr>
              <w:t>月</w:t>
            </w:r>
            <w:r>
              <w:rPr>
                <w:rFonts w:hint="eastAsia" w:ascii="仿宋_GB2312" w:hAnsi="Times New Roman" w:eastAsia="仿宋_GB2312"/>
                <w:sz w:val="32"/>
                <w:szCs w:val="32"/>
                <w:lang w:val="en-US" w:eastAsia="zh-CN"/>
              </w:rPr>
              <w:t>15</w:t>
            </w:r>
            <w:r>
              <w:rPr>
                <w:rFonts w:hint="eastAsia" w:ascii="仿宋_GB2312" w:hAnsi="Times New Roman" w:eastAsia="仿宋_GB2312"/>
                <w:sz w:val="32"/>
                <w:szCs w:val="3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5" w:hRule="atLeast"/>
        </w:trPr>
        <w:tc>
          <w:tcPr>
            <w:tcW w:w="896" w:type="dxa"/>
            <w:vAlign w:val="center"/>
          </w:tcPr>
          <w:p>
            <w:pPr>
              <w:adjustRightInd w:val="0"/>
              <w:snapToGrid w:val="0"/>
              <w:jc w:val="center"/>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7</w:t>
            </w:r>
          </w:p>
        </w:tc>
        <w:tc>
          <w:tcPr>
            <w:tcW w:w="4666" w:type="dxa"/>
            <w:vAlign w:val="center"/>
          </w:tcPr>
          <w:p>
            <w:pPr>
              <w:adjustRightInd w:val="0"/>
              <w:snapToGrid w:val="0"/>
              <w:jc w:val="left"/>
              <w:rPr>
                <w:rFonts w:hint="eastAsia" w:ascii="仿宋_GB2312" w:hAnsi="仿宋_GB2312" w:eastAsia="仿宋_GB2312" w:cs="仿宋_GB2312"/>
                <w:i w:val="0"/>
                <w:iCs w:val="0"/>
                <w:color w:val="auto"/>
                <w:sz w:val="32"/>
                <w:szCs w:val="32"/>
                <w:shd w:val="clear" w:color="auto" w:fill="FFFFFF"/>
                <w:lang w:eastAsia="zh-CN"/>
              </w:rPr>
            </w:pPr>
            <w:r>
              <w:rPr>
                <w:rFonts w:hint="eastAsia" w:ascii="仿宋_GB2312" w:hAnsi="仿宋_GB2312" w:eastAsia="仿宋_GB2312" w:cs="仿宋_GB2312"/>
                <w:i w:val="0"/>
                <w:iCs w:val="0"/>
                <w:color w:val="auto"/>
                <w:sz w:val="32"/>
                <w:szCs w:val="32"/>
                <w:shd w:val="clear" w:color="auto" w:fill="FFFFFF"/>
                <w:lang w:eastAsia="zh-CN"/>
              </w:rPr>
              <w:t>授权区的政府定价和政府指导价的制定办事指南</w:t>
            </w:r>
          </w:p>
        </w:tc>
        <w:tc>
          <w:tcPr>
            <w:tcW w:w="3034" w:type="dxa"/>
            <w:vAlign w:val="center"/>
          </w:tcPr>
          <w:p>
            <w:pPr>
              <w:adjustRightInd w:val="0"/>
              <w:snapToGrid w:val="0"/>
              <w:jc w:val="center"/>
              <w:rPr>
                <w:rFonts w:hint="eastAsia" w:ascii="仿宋_GB2312" w:hAnsi="Times New Roman" w:eastAsia="仿宋_GB2312"/>
                <w:sz w:val="32"/>
                <w:szCs w:val="32"/>
              </w:rPr>
            </w:pPr>
            <w:r>
              <w:rPr>
                <w:rFonts w:hint="eastAsia" w:ascii="仿宋_GB2312" w:hAnsi="Times New Roman" w:eastAsia="仿宋_GB2312"/>
                <w:sz w:val="32"/>
                <w:szCs w:val="32"/>
              </w:rPr>
              <w:t>BSZN-</w:t>
            </w:r>
            <w:r>
              <w:rPr>
                <w:rFonts w:hint="eastAsia" w:ascii="仿宋_GB2312" w:hAnsi="Times New Roman" w:eastAsia="仿宋_GB2312"/>
                <w:sz w:val="32"/>
                <w:szCs w:val="32"/>
                <w:lang w:val="en-US" w:eastAsia="zh-CN"/>
              </w:rPr>
              <w:t>5010</w:t>
            </w:r>
            <w:r>
              <w:rPr>
                <w:rFonts w:hint="eastAsia" w:ascii="仿宋_GB2312" w:eastAsia="仿宋_GB2312"/>
                <w:sz w:val="32"/>
                <w:szCs w:val="32"/>
              </w:rPr>
              <w:t>-2015/0</w:t>
            </w:r>
            <w:r>
              <w:rPr>
                <w:rFonts w:hint="eastAsia" w:ascii="仿宋_GB2312" w:eastAsia="仿宋_GB2312"/>
                <w:sz w:val="32"/>
                <w:szCs w:val="32"/>
                <w:lang w:val="en-US" w:eastAsia="zh-CN"/>
              </w:rPr>
              <w:t>0</w:t>
            </w:r>
          </w:p>
        </w:tc>
        <w:tc>
          <w:tcPr>
            <w:tcW w:w="2783" w:type="dxa"/>
            <w:vAlign w:val="center"/>
          </w:tcPr>
          <w:p>
            <w:pPr>
              <w:adjustRightInd w:val="0"/>
              <w:snapToGrid w:val="0"/>
              <w:jc w:val="center"/>
              <w:rPr>
                <w:rFonts w:hint="eastAsia" w:ascii="仿宋_GB2312" w:hAnsi="Times New Roman" w:eastAsia="仿宋_GB2312"/>
                <w:sz w:val="32"/>
                <w:szCs w:val="32"/>
              </w:rPr>
            </w:pPr>
            <w:r>
              <w:rPr>
                <w:rFonts w:hint="eastAsia" w:ascii="仿宋_GB2312" w:hAnsi="Times New Roman" w:eastAsia="仿宋_GB2312"/>
                <w:sz w:val="32"/>
                <w:szCs w:val="32"/>
              </w:rPr>
              <w:t>2015年</w:t>
            </w:r>
            <w:r>
              <w:rPr>
                <w:rFonts w:hint="eastAsia" w:ascii="仿宋_GB2312" w:hAnsi="Times New Roman" w:eastAsia="仿宋_GB2312"/>
                <w:sz w:val="32"/>
                <w:szCs w:val="32"/>
                <w:lang w:val="en-US" w:eastAsia="zh-CN"/>
              </w:rPr>
              <w:t>12</w:t>
            </w:r>
            <w:r>
              <w:rPr>
                <w:rFonts w:hint="eastAsia" w:ascii="仿宋_GB2312" w:hAnsi="Times New Roman" w:eastAsia="仿宋_GB2312"/>
                <w:sz w:val="32"/>
                <w:szCs w:val="32"/>
              </w:rPr>
              <w:t>月</w:t>
            </w:r>
            <w:r>
              <w:rPr>
                <w:rFonts w:hint="eastAsia" w:ascii="仿宋_GB2312" w:hAnsi="Times New Roman" w:eastAsia="仿宋_GB2312"/>
                <w:sz w:val="32"/>
                <w:szCs w:val="32"/>
                <w:lang w:val="en-US" w:eastAsia="zh-CN"/>
              </w:rPr>
              <w:t>1</w:t>
            </w:r>
            <w:r>
              <w:rPr>
                <w:rFonts w:hint="eastAsia" w:ascii="仿宋_GB2312" w:hAnsi="Times New Roman" w:eastAsia="仿宋_GB2312"/>
                <w:sz w:val="32"/>
                <w:szCs w:val="32"/>
              </w:rPr>
              <w:t>日</w:t>
            </w:r>
          </w:p>
        </w:tc>
        <w:tc>
          <w:tcPr>
            <w:tcW w:w="2900" w:type="dxa"/>
            <w:vAlign w:val="center"/>
          </w:tcPr>
          <w:p>
            <w:pPr>
              <w:adjustRightInd w:val="0"/>
              <w:snapToGrid w:val="0"/>
              <w:jc w:val="center"/>
              <w:rPr>
                <w:rFonts w:hint="eastAsia" w:ascii="仿宋_GB2312" w:hAnsi="Times New Roman" w:eastAsia="仿宋_GB2312"/>
                <w:sz w:val="32"/>
                <w:szCs w:val="32"/>
              </w:rPr>
            </w:pPr>
            <w:r>
              <w:rPr>
                <w:rFonts w:hint="eastAsia" w:ascii="仿宋_GB2312" w:hAnsi="Times New Roman" w:eastAsia="仿宋_GB2312"/>
                <w:sz w:val="32"/>
                <w:szCs w:val="32"/>
              </w:rPr>
              <w:t>2015年</w:t>
            </w:r>
            <w:r>
              <w:rPr>
                <w:rFonts w:hint="eastAsia" w:ascii="仿宋_GB2312" w:hAnsi="Times New Roman" w:eastAsia="仿宋_GB2312"/>
                <w:sz w:val="32"/>
                <w:szCs w:val="32"/>
                <w:lang w:val="en-US" w:eastAsia="zh-CN"/>
              </w:rPr>
              <w:t>12</w:t>
            </w:r>
            <w:r>
              <w:rPr>
                <w:rFonts w:hint="eastAsia" w:ascii="仿宋_GB2312" w:hAnsi="Times New Roman" w:eastAsia="仿宋_GB2312"/>
                <w:sz w:val="32"/>
                <w:szCs w:val="32"/>
              </w:rPr>
              <w:t>月</w:t>
            </w:r>
            <w:r>
              <w:rPr>
                <w:rFonts w:hint="eastAsia" w:ascii="仿宋_GB2312" w:hAnsi="Times New Roman" w:eastAsia="仿宋_GB2312"/>
                <w:sz w:val="32"/>
                <w:szCs w:val="32"/>
                <w:lang w:val="en-US" w:eastAsia="zh-CN"/>
              </w:rPr>
              <w:t>15</w:t>
            </w:r>
            <w:r>
              <w:rPr>
                <w:rFonts w:hint="eastAsia" w:ascii="仿宋_GB2312" w:hAnsi="Times New Roman" w:eastAsia="仿宋_GB2312"/>
                <w:sz w:val="32"/>
                <w:szCs w:val="3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5" w:hRule="atLeast"/>
        </w:trPr>
        <w:tc>
          <w:tcPr>
            <w:tcW w:w="896" w:type="dxa"/>
            <w:vAlign w:val="center"/>
          </w:tcPr>
          <w:p>
            <w:pPr>
              <w:adjustRightInd w:val="0"/>
              <w:snapToGrid w:val="0"/>
              <w:jc w:val="center"/>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8</w:t>
            </w:r>
          </w:p>
        </w:tc>
        <w:tc>
          <w:tcPr>
            <w:tcW w:w="4666" w:type="dxa"/>
            <w:vAlign w:val="center"/>
          </w:tcPr>
          <w:p>
            <w:pPr>
              <w:adjustRightInd w:val="0"/>
              <w:snapToGrid w:val="0"/>
              <w:jc w:val="left"/>
              <w:rPr>
                <w:rFonts w:hint="eastAsia" w:ascii="仿宋_GB2312" w:hAnsi="仿宋_GB2312" w:eastAsia="仿宋_GB2312" w:cs="仿宋_GB2312"/>
                <w:i w:val="0"/>
                <w:iCs w:val="0"/>
                <w:color w:val="auto"/>
                <w:sz w:val="32"/>
                <w:szCs w:val="32"/>
                <w:shd w:val="clear" w:color="auto" w:fill="FFFFFF"/>
                <w:lang w:eastAsia="zh-CN"/>
              </w:rPr>
            </w:pPr>
            <w:r>
              <w:rPr>
                <w:rFonts w:hint="eastAsia" w:ascii="仿宋_GB2312" w:hAnsi="仿宋_GB2312" w:eastAsia="仿宋_GB2312" w:cs="仿宋_GB2312"/>
                <w:i w:val="0"/>
                <w:iCs w:val="0"/>
                <w:color w:val="auto"/>
                <w:sz w:val="32"/>
                <w:szCs w:val="32"/>
                <w:shd w:val="clear" w:color="auto" w:fill="FFFFFF"/>
                <w:lang w:val="en-US" w:eastAsia="zh-CN"/>
              </w:rPr>
              <w:t>对中央政府和市政府专项资金使用的初审转报（服务业发展引导资金等）办事指南</w:t>
            </w:r>
          </w:p>
        </w:tc>
        <w:tc>
          <w:tcPr>
            <w:tcW w:w="3034" w:type="dxa"/>
            <w:vAlign w:val="center"/>
          </w:tcPr>
          <w:p>
            <w:pPr>
              <w:adjustRightInd w:val="0"/>
              <w:snapToGrid w:val="0"/>
              <w:jc w:val="center"/>
              <w:rPr>
                <w:rFonts w:hint="eastAsia" w:ascii="仿宋_GB2312" w:hAnsi="Times New Roman" w:eastAsia="仿宋_GB2312"/>
                <w:sz w:val="32"/>
                <w:szCs w:val="32"/>
              </w:rPr>
            </w:pPr>
            <w:r>
              <w:rPr>
                <w:rFonts w:hint="eastAsia" w:ascii="仿宋_GB2312" w:hAnsi="Times New Roman" w:eastAsia="仿宋_GB2312"/>
                <w:sz w:val="32"/>
                <w:szCs w:val="32"/>
              </w:rPr>
              <w:t>BSZN-</w:t>
            </w:r>
            <w:r>
              <w:rPr>
                <w:rFonts w:hint="eastAsia" w:ascii="仿宋_GB2312" w:hAnsi="Times New Roman" w:eastAsia="仿宋_GB2312"/>
                <w:sz w:val="32"/>
                <w:szCs w:val="32"/>
                <w:lang w:val="en-US" w:eastAsia="zh-CN"/>
              </w:rPr>
              <w:t>5011</w:t>
            </w:r>
            <w:r>
              <w:rPr>
                <w:rFonts w:hint="eastAsia" w:ascii="仿宋_GB2312" w:eastAsia="仿宋_GB2312"/>
                <w:sz w:val="32"/>
                <w:szCs w:val="32"/>
              </w:rPr>
              <w:t>-2015/0</w:t>
            </w:r>
            <w:r>
              <w:rPr>
                <w:rFonts w:hint="eastAsia" w:ascii="仿宋_GB2312" w:eastAsia="仿宋_GB2312"/>
                <w:sz w:val="32"/>
                <w:szCs w:val="32"/>
                <w:lang w:val="en-US" w:eastAsia="zh-CN"/>
              </w:rPr>
              <w:t>0</w:t>
            </w:r>
          </w:p>
        </w:tc>
        <w:tc>
          <w:tcPr>
            <w:tcW w:w="2783" w:type="dxa"/>
            <w:vAlign w:val="center"/>
          </w:tcPr>
          <w:p>
            <w:pPr>
              <w:adjustRightInd w:val="0"/>
              <w:snapToGrid w:val="0"/>
              <w:jc w:val="center"/>
              <w:rPr>
                <w:rFonts w:hint="eastAsia" w:ascii="仿宋_GB2312" w:hAnsi="Times New Roman" w:eastAsia="仿宋_GB2312"/>
                <w:sz w:val="32"/>
                <w:szCs w:val="32"/>
              </w:rPr>
            </w:pPr>
            <w:r>
              <w:rPr>
                <w:rFonts w:hint="eastAsia" w:ascii="仿宋_GB2312" w:hAnsi="Times New Roman" w:eastAsia="仿宋_GB2312"/>
                <w:sz w:val="32"/>
                <w:szCs w:val="32"/>
              </w:rPr>
              <w:t>2015年</w:t>
            </w:r>
            <w:r>
              <w:rPr>
                <w:rFonts w:hint="eastAsia" w:ascii="仿宋_GB2312" w:hAnsi="Times New Roman" w:eastAsia="仿宋_GB2312"/>
                <w:sz w:val="32"/>
                <w:szCs w:val="32"/>
                <w:lang w:val="en-US" w:eastAsia="zh-CN"/>
              </w:rPr>
              <w:t>12</w:t>
            </w:r>
            <w:r>
              <w:rPr>
                <w:rFonts w:hint="eastAsia" w:ascii="仿宋_GB2312" w:hAnsi="Times New Roman" w:eastAsia="仿宋_GB2312"/>
                <w:sz w:val="32"/>
                <w:szCs w:val="32"/>
              </w:rPr>
              <w:t>月</w:t>
            </w:r>
            <w:r>
              <w:rPr>
                <w:rFonts w:hint="eastAsia" w:ascii="仿宋_GB2312" w:hAnsi="Times New Roman" w:eastAsia="仿宋_GB2312"/>
                <w:sz w:val="32"/>
                <w:szCs w:val="32"/>
                <w:lang w:val="en-US" w:eastAsia="zh-CN"/>
              </w:rPr>
              <w:t>1</w:t>
            </w:r>
            <w:r>
              <w:rPr>
                <w:rFonts w:hint="eastAsia" w:ascii="仿宋_GB2312" w:hAnsi="Times New Roman" w:eastAsia="仿宋_GB2312"/>
                <w:sz w:val="32"/>
                <w:szCs w:val="32"/>
              </w:rPr>
              <w:t>日</w:t>
            </w:r>
          </w:p>
        </w:tc>
        <w:tc>
          <w:tcPr>
            <w:tcW w:w="2900" w:type="dxa"/>
            <w:vAlign w:val="center"/>
          </w:tcPr>
          <w:p>
            <w:pPr>
              <w:adjustRightInd w:val="0"/>
              <w:snapToGrid w:val="0"/>
              <w:jc w:val="center"/>
              <w:rPr>
                <w:rFonts w:hint="eastAsia" w:ascii="仿宋_GB2312" w:hAnsi="Times New Roman" w:eastAsia="仿宋_GB2312"/>
                <w:sz w:val="32"/>
                <w:szCs w:val="32"/>
              </w:rPr>
            </w:pPr>
            <w:r>
              <w:rPr>
                <w:rFonts w:hint="eastAsia" w:ascii="仿宋_GB2312" w:hAnsi="Times New Roman" w:eastAsia="仿宋_GB2312"/>
                <w:sz w:val="32"/>
                <w:szCs w:val="32"/>
              </w:rPr>
              <w:t>2015年</w:t>
            </w:r>
            <w:r>
              <w:rPr>
                <w:rFonts w:hint="eastAsia" w:ascii="仿宋_GB2312" w:hAnsi="Times New Roman" w:eastAsia="仿宋_GB2312"/>
                <w:sz w:val="32"/>
                <w:szCs w:val="32"/>
                <w:lang w:val="en-US" w:eastAsia="zh-CN"/>
              </w:rPr>
              <w:t>12</w:t>
            </w:r>
            <w:r>
              <w:rPr>
                <w:rFonts w:hint="eastAsia" w:ascii="仿宋_GB2312" w:hAnsi="Times New Roman" w:eastAsia="仿宋_GB2312"/>
                <w:sz w:val="32"/>
                <w:szCs w:val="32"/>
              </w:rPr>
              <w:t>月</w:t>
            </w:r>
            <w:r>
              <w:rPr>
                <w:rFonts w:hint="eastAsia" w:ascii="仿宋_GB2312" w:hAnsi="Times New Roman" w:eastAsia="仿宋_GB2312"/>
                <w:sz w:val="32"/>
                <w:szCs w:val="32"/>
                <w:lang w:val="en-US" w:eastAsia="zh-CN"/>
              </w:rPr>
              <w:t>15</w:t>
            </w:r>
            <w:r>
              <w:rPr>
                <w:rFonts w:hint="eastAsia" w:ascii="仿宋_GB2312" w:hAnsi="Times New Roman" w:eastAsia="仿宋_GB2312"/>
                <w:sz w:val="32"/>
                <w:szCs w:val="3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5" w:hRule="atLeast"/>
        </w:trPr>
        <w:tc>
          <w:tcPr>
            <w:tcW w:w="896" w:type="dxa"/>
            <w:vAlign w:val="center"/>
          </w:tcPr>
          <w:p>
            <w:pPr>
              <w:adjustRightInd w:val="0"/>
              <w:snapToGrid w:val="0"/>
              <w:jc w:val="center"/>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9</w:t>
            </w:r>
          </w:p>
        </w:tc>
        <w:tc>
          <w:tcPr>
            <w:tcW w:w="4666" w:type="dxa"/>
            <w:vAlign w:val="center"/>
          </w:tcPr>
          <w:p>
            <w:pPr>
              <w:adjustRightInd w:val="0"/>
              <w:snapToGrid w:val="0"/>
              <w:jc w:val="left"/>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eastAsia="zh-CN"/>
              </w:rPr>
              <w:t>固定资产投资项目节能评估办事指南</w:t>
            </w:r>
          </w:p>
        </w:tc>
        <w:tc>
          <w:tcPr>
            <w:tcW w:w="3034" w:type="dxa"/>
            <w:vAlign w:val="center"/>
          </w:tcPr>
          <w:p>
            <w:pPr>
              <w:adjustRightInd w:val="0"/>
              <w:snapToGrid w:val="0"/>
              <w:jc w:val="center"/>
              <w:rPr>
                <w:rFonts w:hint="eastAsia" w:ascii="仿宋_GB2312" w:hAnsi="Times New Roman" w:eastAsia="仿宋_GB2312"/>
                <w:sz w:val="32"/>
                <w:szCs w:val="32"/>
              </w:rPr>
            </w:pPr>
            <w:r>
              <w:rPr>
                <w:rFonts w:hint="eastAsia" w:ascii="仿宋_GB2312" w:hAnsi="Times New Roman" w:eastAsia="仿宋_GB2312"/>
                <w:sz w:val="32"/>
                <w:szCs w:val="32"/>
              </w:rPr>
              <w:t>BSZN-</w:t>
            </w:r>
            <w:r>
              <w:rPr>
                <w:rFonts w:hint="eastAsia" w:ascii="仿宋_GB2312" w:hAnsi="Times New Roman" w:eastAsia="仿宋_GB2312"/>
                <w:sz w:val="32"/>
                <w:szCs w:val="32"/>
                <w:lang w:val="en-US" w:eastAsia="zh-CN"/>
              </w:rPr>
              <w:t>5012</w:t>
            </w:r>
            <w:r>
              <w:rPr>
                <w:rFonts w:hint="eastAsia" w:ascii="仿宋_GB2312" w:eastAsia="仿宋_GB2312"/>
                <w:sz w:val="32"/>
                <w:szCs w:val="32"/>
              </w:rPr>
              <w:t>-2015/0</w:t>
            </w:r>
            <w:r>
              <w:rPr>
                <w:rFonts w:hint="eastAsia" w:ascii="仿宋_GB2312" w:eastAsia="仿宋_GB2312"/>
                <w:sz w:val="32"/>
                <w:szCs w:val="32"/>
                <w:lang w:val="en-US" w:eastAsia="zh-CN"/>
              </w:rPr>
              <w:t>1</w:t>
            </w:r>
          </w:p>
        </w:tc>
        <w:tc>
          <w:tcPr>
            <w:tcW w:w="2783" w:type="dxa"/>
            <w:vAlign w:val="center"/>
          </w:tcPr>
          <w:p>
            <w:pPr>
              <w:adjustRightInd w:val="0"/>
              <w:snapToGrid w:val="0"/>
              <w:jc w:val="center"/>
              <w:rPr>
                <w:rFonts w:hint="eastAsia" w:ascii="仿宋_GB2312" w:hAnsi="Times New Roman" w:eastAsia="仿宋_GB2312"/>
                <w:sz w:val="32"/>
                <w:szCs w:val="32"/>
              </w:rPr>
            </w:pPr>
            <w:r>
              <w:rPr>
                <w:rFonts w:hint="eastAsia" w:ascii="仿宋_GB2312" w:hAnsi="Times New Roman" w:eastAsia="仿宋_GB2312"/>
                <w:sz w:val="32"/>
                <w:szCs w:val="32"/>
              </w:rPr>
              <w:t>2015年</w:t>
            </w:r>
            <w:r>
              <w:rPr>
                <w:rFonts w:hint="eastAsia" w:ascii="仿宋_GB2312" w:hAnsi="Times New Roman" w:eastAsia="仿宋_GB2312"/>
                <w:sz w:val="32"/>
                <w:szCs w:val="32"/>
                <w:lang w:val="en-US" w:eastAsia="zh-CN"/>
              </w:rPr>
              <w:t>12</w:t>
            </w:r>
            <w:r>
              <w:rPr>
                <w:rFonts w:hint="eastAsia" w:ascii="仿宋_GB2312" w:hAnsi="Times New Roman" w:eastAsia="仿宋_GB2312"/>
                <w:sz w:val="32"/>
                <w:szCs w:val="32"/>
              </w:rPr>
              <w:t>月</w:t>
            </w:r>
            <w:r>
              <w:rPr>
                <w:rFonts w:hint="eastAsia" w:ascii="仿宋_GB2312" w:hAnsi="Times New Roman" w:eastAsia="仿宋_GB2312"/>
                <w:sz w:val="32"/>
                <w:szCs w:val="32"/>
                <w:lang w:val="en-US" w:eastAsia="zh-CN"/>
              </w:rPr>
              <w:t>1</w:t>
            </w:r>
            <w:r>
              <w:rPr>
                <w:rFonts w:hint="eastAsia" w:ascii="仿宋_GB2312" w:hAnsi="Times New Roman" w:eastAsia="仿宋_GB2312"/>
                <w:sz w:val="32"/>
                <w:szCs w:val="32"/>
              </w:rPr>
              <w:t>日</w:t>
            </w:r>
          </w:p>
        </w:tc>
        <w:tc>
          <w:tcPr>
            <w:tcW w:w="2900" w:type="dxa"/>
            <w:vAlign w:val="center"/>
          </w:tcPr>
          <w:p>
            <w:pPr>
              <w:adjustRightInd w:val="0"/>
              <w:snapToGrid w:val="0"/>
              <w:jc w:val="center"/>
              <w:rPr>
                <w:rFonts w:hint="eastAsia" w:ascii="仿宋_GB2312" w:hAnsi="Times New Roman" w:eastAsia="仿宋_GB2312"/>
                <w:sz w:val="32"/>
                <w:szCs w:val="32"/>
              </w:rPr>
            </w:pPr>
            <w:r>
              <w:rPr>
                <w:rFonts w:hint="eastAsia" w:ascii="仿宋_GB2312" w:hAnsi="Times New Roman" w:eastAsia="仿宋_GB2312"/>
                <w:sz w:val="32"/>
                <w:szCs w:val="32"/>
              </w:rPr>
              <w:t>2015年</w:t>
            </w:r>
            <w:r>
              <w:rPr>
                <w:rFonts w:hint="eastAsia" w:ascii="仿宋_GB2312" w:hAnsi="Times New Roman" w:eastAsia="仿宋_GB2312"/>
                <w:sz w:val="32"/>
                <w:szCs w:val="32"/>
                <w:lang w:val="en-US" w:eastAsia="zh-CN"/>
              </w:rPr>
              <w:t>12</w:t>
            </w:r>
            <w:r>
              <w:rPr>
                <w:rFonts w:hint="eastAsia" w:ascii="仿宋_GB2312" w:hAnsi="Times New Roman" w:eastAsia="仿宋_GB2312"/>
                <w:sz w:val="32"/>
                <w:szCs w:val="32"/>
              </w:rPr>
              <w:t>月</w:t>
            </w:r>
            <w:r>
              <w:rPr>
                <w:rFonts w:hint="eastAsia" w:ascii="仿宋_GB2312" w:hAnsi="Times New Roman" w:eastAsia="仿宋_GB2312"/>
                <w:sz w:val="32"/>
                <w:szCs w:val="32"/>
                <w:lang w:val="en-US" w:eastAsia="zh-CN"/>
              </w:rPr>
              <w:t>15</w:t>
            </w:r>
            <w:r>
              <w:rPr>
                <w:rFonts w:hint="eastAsia" w:ascii="仿宋_GB2312" w:hAnsi="Times New Roman" w:eastAsia="仿宋_GB2312"/>
                <w:sz w:val="32"/>
                <w:szCs w:val="3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5" w:hRule="atLeast"/>
        </w:trPr>
        <w:tc>
          <w:tcPr>
            <w:tcW w:w="896" w:type="dxa"/>
            <w:vAlign w:val="center"/>
          </w:tcPr>
          <w:p>
            <w:pPr>
              <w:adjustRightInd w:val="0"/>
              <w:snapToGrid w:val="0"/>
              <w:jc w:val="center"/>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10</w:t>
            </w:r>
          </w:p>
        </w:tc>
        <w:tc>
          <w:tcPr>
            <w:tcW w:w="4666" w:type="dxa"/>
            <w:vAlign w:val="center"/>
          </w:tcPr>
          <w:p>
            <w:pPr>
              <w:adjustRightInd w:val="0"/>
              <w:snapToGrid w:val="0"/>
              <w:jc w:val="left"/>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eastAsia="zh-CN"/>
              </w:rPr>
              <w:t>对中央预算内投资补助和贴息项目资金申请报告的初审转报</w:t>
            </w:r>
          </w:p>
        </w:tc>
        <w:tc>
          <w:tcPr>
            <w:tcW w:w="3034" w:type="dxa"/>
            <w:vAlign w:val="center"/>
          </w:tcPr>
          <w:p>
            <w:pPr>
              <w:adjustRightInd w:val="0"/>
              <w:snapToGrid w:val="0"/>
              <w:jc w:val="center"/>
              <w:rPr>
                <w:rFonts w:hint="eastAsia" w:ascii="仿宋_GB2312" w:hAnsi="Times New Roman" w:eastAsia="仿宋_GB2312"/>
                <w:sz w:val="32"/>
                <w:szCs w:val="32"/>
              </w:rPr>
            </w:pPr>
            <w:r>
              <w:rPr>
                <w:rFonts w:hint="eastAsia" w:ascii="仿宋_GB2312" w:hAnsi="Times New Roman" w:eastAsia="仿宋_GB2312"/>
                <w:sz w:val="32"/>
                <w:szCs w:val="32"/>
              </w:rPr>
              <w:t>BSZN-</w:t>
            </w:r>
            <w:r>
              <w:rPr>
                <w:rFonts w:hint="eastAsia" w:ascii="仿宋_GB2312" w:hAnsi="Times New Roman" w:eastAsia="仿宋_GB2312"/>
                <w:sz w:val="32"/>
                <w:szCs w:val="32"/>
                <w:lang w:val="en-US" w:eastAsia="zh-CN"/>
              </w:rPr>
              <w:t>5013</w:t>
            </w:r>
            <w:r>
              <w:rPr>
                <w:rFonts w:hint="eastAsia" w:ascii="仿宋_GB2312" w:eastAsia="仿宋_GB2312"/>
                <w:sz w:val="32"/>
                <w:szCs w:val="32"/>
              </w:rPr>
              <w:t>-2015/0</w:t>
            </w:r>
            <w:r>
              <w:rPr>
                <w:rFonts w:hint="eastAsia" w:ascii="仿宋_GB2312" w:eastAsia="仿宋_GB2312"/>
                <w:sz w:val="32"/>
                <w:szCs w:val="32"/>
                <w:lang w:val="en-US" w:eastAsia="zh-CN"/>
              </w:rPr>
              <w:t>0</w:t>
            </w:r>
          </w:p>
        </w:tc>
        <w:tc>
          <w:tcPr>
            <w:tcW w:w="2783" w:type="dxa"/>
            <w:vAlign w:val="center"/>
          </w:tcPr>
          <w:p>
            <w:pPr>
              <w:adjustRightInd w:val="0"/>
              <w:snapToGrid w:val="0"/>
              <w:jc w:val="center"/>
              <w:rPr>
                <w:rFonts w:hint="eastAsia" w:ascii="仿宋_GB2312" w:hAnsi="Times New Roman" w:eastAsia="仿宋_GB2312"/>
                <w:sz w:val="32"/>
                <w:szCs w:val="32"/>
              </w:rPr>
            </w:pPr>
            <w:r>
              <w:rPr>
                <w:rFonts w:hint="eastAsia" w:ascii="仿宋_GB2312" w:hAnsi="Times New Roman" w:eastAsia="仿宋_GB2312"/>
                <w:sz w:val="32"/>
                <w:szCs w:val="32"/>
              </w:rPr>
              <w:t>2015年</w:t>
            </w:r>
            <w:r>
              <w:rPr>
                <w:rFonts w:hint="eastAsia" w:ascii="仿宋_GB2312" w:hAnsi="Times New Roman" w:eastAsia="仿宋_GB2312"/>
                <w:sz w:val="32"/>
                <w:szCs w:val="32"/>
                <w:lang w:val="en-US" w:eastAsia="zh-CN"/>
              </w:rPr>
              <w:t>12</w:t>
            </w:r>
            <w:r>
              <w:rPr>
                <w:rFonts w:hint="eastAsia" w:ascii="仿宋_GB2312" w:hAnsi="Times New Roman" w:eastAsia="仿宋_GB2312"/>
                <w:sz w:val="32"/>
                <w:szCs w:val="32"/>
              </w:rPr>
              <w:t>月</w:t>
            </w:r>
            <w:r>
              <w:rPr>
                <w:rFonts w:hint="eastAsia" w:ascii="仿宋_GB2312" w:hAnsi="Times New Roman" w:eastAsia="仿宋_GB2312"/>
                <w:sz w:val="32"/>
                <w:szCs w:val="32"/>
                <w:lang w:val="en-US" w:eastAsia="zh-CN"/>
              </w:rPr>
              <w:t>1</w:t>
            </w:r>
            <w:r>
              <w:rPr>
                <w:rFonts w:hint="eastAsia" w:ascii="仿宋_GB2312" w:hAnsi="Times New Roman" w:eastAsia="仿宋_GB2312"/>
                <w:sz w:val="32"/>
                <w:szCs w:val="32"/>
              </w:rPr>
              <w:t>日</w:t>
            </w:r>
          </w:p>
        </w:tc>
        <w:tc>
          <w:tcPr>
            <w:tcW w:w="2900" w:type="dxa"/>
            <w:vAlign w:val="center"/>
          </w:tcPr>
          <w:p>
            <w:pPr>
              <w:adjustRightInd w:val="0"/>
              <w:snapToGrid w:val="0"/>
              <w:jc w:val="center"/>
              <w:rPr>
                <w:rFonts w:hint="eastAsia" w:ascii="仿宋_GB2312" w:hAnsi="Times New Roman" w:eastAsia="仿宋_GB2312"/>
                <w:sz w:val="32"/>
                <w:szCs w:val="32"/>
              </w:rPr>
            </w:pPr>
            <w:r>
              <w:rPr>
                <w:rFonts w:hint="eastAsia" w:ascii="仿宋_GB2312" w:hAnsi="Times New Roman" w:eastAsia="仿宋_GB2312"/>
                <w:sz w:val="32"/>
                <w:szCs w:val="32"/>
              </w:rPr>
              <w:t>2015年</w:t>
            </w:r>
            <w:r>
              <w:rPr>
                <w:rFonts w:hint="eastAsia" w:ascii="仿宋_GB2312" w:hAnsi="Times New Roman" w:eastAsia="仿宋_GB2312"/>
                <w:sz w:val="32"/>
                <w:szCs w:val="32"/>
                <w:lang w:val="en-US" w:eastAsia="zh-CN"/>
              </w:rPr>
              <w:t>12</w:t>
            </w:r>
            <w:r>
              <w:rPr>
                <w:rFonts w:hint="eastAsia" w:ascii="仿宋_GB2312" w:hAnsi="Times New Roman" w:eastAsia="仿宋_GB2312"/>
                <w:sz w:val="32"/>
                <w:szCs w:val="32"/>
              </w:rPr>
              <w:t>月</w:t>
            </w:r>
            <w:r>
              <w:rPr>
                <w:rFonts w:hint="eastAsia" w:ascii="仿宋_GB2312" w:hAnsi="Times New Roman" w:eastAsia="仿宋_GB2312"/>
                <w:sz w:val="32"/>
                <w:szCs w:val="32"/>
                <w:lang w:val="en-US" w:eastAsia="zh-CN"/>
              </w:rPr>
              <w:t>15</w:t>
            </w:r>
            <w:r>
              <w:rPr>
                <w:rFonts w:hint="eastAsia" w:ascii="仿宋_GB2312" w:hAnsi="Times New Roman" w:eastAsia="仿宋_GB2312"/>
                <w:sz w:val="32"/>
                <w:szCs w:val="3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5" w:hRule="atLeast"/>
        </w:trPr>
        <w:tc>
          <w:tcPr>
            <w:tcW w:w="896" w:type="dxa"/>
            <w:vAlign w:val="center"/>
          </w:tcPr>
          <w:p>
            <w:pPr>
              <w:adjustRightInd w:val="0"/>
              <w:snapToGrid w:val="0"/>
              <w:jc w:val="center"/>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11</w:t>
            </w:r>
          </w:p>
        </w:tc>
        <w:tc>
          <w:tcPr>
            <w:tcW w:w="4666" w:type="dxa"/>
            <w:vAlign w:val="center"/>
          </w:tcPr>
          <w:p>
            <w:pPr>
              <w:adjustRightInd w:val="0"/>
              <w:snapToGrid w:val="0"/>
              <w:jc w:val="left"/>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eastAsia="zh-CN"/>
              </w:rPr>
              <w:t>地方统计调查项目审批办事指南</w:t>
            </w:r>
          </w:p>
        </w:tc>
        <w:tc>
          <w:tcPr>
            <w:tcW w:w="3034" w:type="dxa"/>
            <w:vAlign w:val="center"/>
          </w:tcPr>
          <w:p>
            <w:pPr>
              <w:adjustRightInd w:val="0"/>
              <w:snapToGrid w:val="0"/>
              <w:jc w:val="center"/>
              <w:rPr>
                <w:rFonts w:hint="eastAsia" w:ascii="仿宋_GB2312" w:hAnsi="Times New Roman" w:eastAsia="仿宋_GB2312"/>
                <w:sz w:val="32"/>
                <w:szCs w:val="32"/>
              </w:rPr>
            </w:pPr>
            <w:r>
              <w:rPr>
                <w:rFonts w:hint="eastAsia" w:ascii="仿宋_GB2312" w:hAnsi="Times New Roman" w:eastAsia="仿宋_GB2312"/>
                <w:sz w:val="32"/>
                <w:szCs w:val="32"/>
              </w:rPr>
              <w:t>BSZN-</w:t>
            </w:r>
            <w:r>
              <w:rPr>
                <w:rFonts w:hint="eastAsia" w:ascii="仿宋_GB2312" w:hAnsi="Times New Roman" w:eastAsia="仿宋_GB2312"/>
                <w:sz w:val="32"/>
                <w:szCs w:val="32"/>
                <w:lang w:val="en-US" w:eastAsia="zh-CN"/>
              </w:rPr>
              <w:t>5478</w:t>
            </w:r>
            <w:r>
              <w:rPr>
                <w:rFonts w:hint="eastAsia" w:ascii="仿宋_GB2312" w:eastAsia="仿宋_GB2312"/>
                <w:sz w:val="32"/>
                <w:szCs w:val="32"/>
              </w:rPr>
              <w:t>-2015/0</w:t>
            </w:r>
            <w:r>
              <w:rPr>
                <w:rFonts w:hint="eastAsia" w:ascii="仿宋_GB2312" w:eastAsia="仿宋_GB2312"/>
                <w:sz w:val="32"/>
                <w:szCs w:val="32"/>
                <w:lang w:val="en-US" w:eastAsia="zh-CN"/>
              </w:rPr>
              <w:t>0</w:t>
            </w:r>
          </w:p>
        </w:tc>
        <w:tc>
          <w:tcPr>
            <w:tcW w:w="2783" w:type="dxa"/>
            <w:vAlign w:val="center"/>
          </w:tcPr>
          <w:p>
            <w:pPr>
              <w:adjustRightInd w:val="0"/>
              <w:snapToGrid w:val="0"/>
              <w:jc w:val="center"/>
              <w:rPr>
                <w:rFonts w:hint="eastAsia" w:ascii="仿宋_GB2312" w:hAnsi="Times New Roman" w:eastAsia="仿宋_GB2312"/>
                <w:sz w:val="32"/>
                <w:szCs w:val="32"/>
              </w:rPr>
            </w:pPr>
            <w:r>
              <w:rPr>
                <w:rFonts w:hint="eastAsia" w:ascii="仿宋_GB2312" w:hAnsi="Times New Roman" w:eastAsia="仿宋_GB2312"/>
                <w:sz w:val="32"/>
                <w:szCs w:val="32"/>
              </w:rPr>
              <w:t>2015年</w:t>
            </w:r>
            <w:r>
              <w:rPr>
                <w:rFonts w:hint="eastAsia" w:ascii="仿宋_GB2312" w:hAnsi="Times New Roman" w:eastAsia="仿宋_GB2312"/>
                <w:sz w:val="32"/>
                <w:szCs w:val="32"/>
                <w:lang w:val="en-US" w:eastAsia="zh-CN"/>
              </w:rPr>
              <w:t>12</w:t>
            </w:r>
            <w:r>
              <w:rPr>
                <w:rFonts w:hint="eastAsia" w:ascii="仿宋_GB2312" w:hAnsi="Times New Roman" w:eastAsia="仿宋_GB2312"/>
                <w:sz w:val="32"/>
                <w:szCs w:val="32"/>
              </w:rPr>
              <w:t>月</w:t>
            </w:r>
            <w:r>
              <w:rPr>
                <w:rFonts w:hint="eastAsia" w:ascii="仿宋_GB2312" w:hAnsi="Times New Roman" w:eastAsia="仿宋_GB2312"/>
                <w:sz w:val="32"/>
                <w:szCs w:val="32"/>
                <w:lang w:val="en-US" w:eastAsia="zh-CN"/>
              </w:rPr>
              <w:t>1</w:t>
            </w:r>
            <w:r>
              <w:rPr>
                <w:rFonts w:hint="eastAsia" w:ascii="仿宋_GB2312" w:hAnsi="Times New Roman" w:eastAsia="仿宋_GB2312"/>
                <w:sz w:val="32"/>
                <w:szCs w:val="32"/>
              </w:rPr>
              <w:t>日</w:t>
            </w:r>
          </w:p>
        </w:tc>
        <w:tc>
          <w:tcPr>
            <w:tcW w:w="2900" w:type="dxa"/>
            <w:vAlign w:val="center"/>
          </w:tcPr>
          <w:p>
            <w:pPr>
              <w:adjustRightInd w:val="0"/>
              <w:snapToGrid w:val="0"/>
              <w:jc w:val="center"/>
              <w:rPr>
                <w:rFonts w:hint="eastAsia" w:ascii="仿宋_GB2312" w:hAnsi="Times New Roman" w:eastAsia="仿宋_GB2312"/>
                <w:sz w:val="32"/>
                <w:szCs w:val="32"/>
              </w:rPr>
            </w:pPr>
            <w:r>
              <w:rPr>
                <w:rFonts w:hint="eastAsia" w:ascii="仿宋_GB2312" w:hAnsi="Times New Roman" w:eastAsia="仿宋_GB2312"/>
                <w:sz w:val="32"/>
                <w:szCs w:val="32"/>
              </w:rPr>
              <w:t>2015年</w:t>
            </w:r>
            <w:r>
              <w:rPr>
                <w:rFonts w:hint="eastAsia" w:ascii="仿宋_GB2312" w:hAnsi="Times New Roman" w:eastAsia="仿宋_GB2312"/>
                <w:sz w:val="32"/>
                <w:szCs w:val="32"/>
                <w:lang w:val="en-US" w:eastAsia="zh-CN"/>
              </w:rPr>
              <w:t>12</w:t>
            </w:r>
            <w:r>
              <w:rPr>
                <w:rFonts w:hint="eastAsia" w:ascii="仿宋_GB2312" w:hAnsi="Times New Roman" w:eastAsia="仿宋_GB2312"/>
                <w:sz w:val="32"/>
                <w:szCs w:val="32"/>
              </w:rPr>
              <w:t>月</w:t>
            </w:r>
            <w:r>
              <w:rPr>
                <w:rFonts w:hint="eastAsia" w:ascii="仿宋_GB2312" w:hAnsi="Times New Roman" w:eastAsia="仿宋_GB2312"/>
                <w:sz w:val="32"/>
                <w:szCs w:val="32"/>
                <w:lang w:val="en-US" w:eastAsia="zh-CN"/>
              </w:rPr>
              <w:t>15</w:t>
            </w:r>
            <w:r>
              <w:rPr>
                <w:rFonts w:hint="eastAsia" w:ascii="仿宋_GB2312" w:hAnsi="Times New Roman" w:eastAsia="仿宋_GB2312"/>
                <w:sz w:val="32"/>
                <w:szCs w:val="32"/>
              </w:rPr>
              <w:t>日</w:t>
            </w:r>
          </w:p>
        </w:tc>
      </w:tr>
    </w:tbl>
    <w:p>
      <w:pPr/>
    </w:p>
    <w:sectPr>
      <w:headerReference r:id="rId3" w:type="default"/>
      <w:footerReference r:id="rId4" w:type="default"/>
      <w:pgSz w:w="16838" w:h="11906" w:orient="landscape"/>
      <w:pgMar w:top="1803" w:right="1440" w:bottom="1803" w:left="1440" w:header="851" w:footer="992" w:gutter="0"/>
      <w:pgNumType w:fmt="decimal" w:start="3"/>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C20202"/>
    <w:rsid w:val="2CCB6E1C"/>
    <w:rsid w:val="4FC2020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uiPriority w:val="0"/>
  </w:style>
  <w:style w:type="paragraph" w:customStyle="1" w:styleId="7">
    <w:name w:val="要求"/>
    <w:qFormat/>
    <w:uiPriority w:val="0"/>
    <w:pPr>
      <w:tabs>
        <w:tab w:val="center" w:pos="4201"/>
        <w:tab w:val="right" w:leader="dot" w:pos="9298"/>
      </w:tabs>
      <w:adjustRightInd w:val="0"/>
      <w:snapToGrid w:val="0"/>
      <w:ind w:left="200" w:leftChars="200" w:firstLine="200"/>
    </w:pPr>
    <w:rPr>
      <w:rFonts w:asciiTheme="minorHAnsi" w:hAnsiTheme="minorHAnsi" w:eastAsiaTheme="minorEastAsia" w:cstheme="minorBidi"/>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2015-12-03T03:12:00Z</dcterms:created>
  <dc:creator>zhouj</dc:creator>
  <cp:lastModifiedBy>zhouj</cp:lastModifiedBy>
  <dcterms:modified xsi:type="dcterms:W3CDTF">2015-12-04T01:05:08Z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