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both"/>
        <w:rPr>
          <w:rFonts w:ascii="仿宋_GB2312" w:hAnsi="华文中宋" w:eastAsia="仿宋_GB2312"/>
          <w:sz w:val="28"/>
          <w:szCs w:val="28"/>
        </w:rPr>
      </w:pPr>
      <w:bookmarkStart w:id="2" w:name="_GoBack"/>
      <w:bookmarkEnd w:id="2"/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普陀区通过验收</w:t>
      </w:r>
      <w:r>
        <w:rPr>
          <w:rFonts w:hint="eastAsia" w:ascii="黑体" w:hAnsi="黑体" w:eastAsia="黑体"/>
          <w:sz w:val="32"/>
          <w:szCs w:val="32"/>
        </w:rPr>
        <w:t>的</w:t>
      </w:r>
      <w:r>
        <w:rPr>
          <w:rFonts w:hint="eastAsia" w:ascii="黑体" w:hAnsi="黑体" w:eastAsia="黑体" w:cs="Times New Roman"/>
          <w:sz w:val="32"/>
          <w:szCs w:val="32"/>
        </w:rPr>
        <w:t>市高新</w:t>
      </w:r>
      <w:r>
        <w:rPr>
          <w:rFonts w:ascii="黑体" w:hAnsi="黑体" w:eastAsia="黑体" w:cs="Times New Roman"/>
          <w:sz w:val="32"/>
          <w:szCs w:val="32"/>
        </w:rPr>
        <w:t>技术产业化重大</w:t>
      </w:r>
      <w:r>
        <w:rPr>
          <w:rFonts w:hint="eastAsia" w:ascii="黑体" w:hAnsi="黑体" w:eastAsia="黑体" w:cs="Times New Roman"/>
          <w:sz w:val="32"/>
          <w:szCs w:val="32"/>
        </w:rPr>
        <w:t>项目尾款清算汇总表</w:t>
      </w:r>
    </w:p>
    <w:p>
      <w:pPr>
        <w:ind w:left="-840" w:leftChars="-400" w:right="280"/>
        <w:jc w:val="right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金额单位：万元</w:t>
      </w:r>
    </w:p>
    <w:tbl>
      <w:tblPr>
        <w:tblStyle w:val="6"/>
        <w:tblW w:w="144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813"/>
        <w:gridCol w:w="2052"/>
        <w:gridCol w:w="1176"/>
        <w:gridCol w:w="878"/>
        <w:gridCol w:w="879"/>
        <w:gridCol w:w="880"/>
        <w:gridCol w:w="2052"/>
        <w:gridCol w:w="2637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项目单位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尾款需拨付（</w:t>
            </w:r>
            <w:r>
              <w:rPr>
                <w:rFonts w:ascii="仿宋_GB2312" w:hAnsi="华文中宋" w:eastAsia="仿宋_GB2312" w:cs="Times New Roman"/>
                <w:b/>
                <w:sz w:val="24"/>
                <w:szCs w:val="24"/>
              </w:rPr>
              <w:t>80%</w:t>
            </w: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24"/>
              </w:rPr>
              <w:t>开户行</w:t>
            </w:r>
          </w:p>
        </w:tc>
        <w:tc>
          <w:tcPr>
            <w:tcW w:w="26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24"/>
              </w:rPr>
              <w:t>银行帐号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总额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市级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4"/>
                <w:szCs w:val="24"/>
              </w:rPr>
              <w:t>区级</w:t>
            </w:r>
          </w:p>
        </w:tc>
        <w:tc>
          <w:tcPr>
            <w:tcW w:w="2052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  <w:szCs w:val="24"/>
              </w:rPr>
            </w:pPr>
          </w:p>
        </w:tc>
        <w:tc>
          <w:tcPr>
            <w:tcW w:w="2637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上海电机</w:t>
            </w: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系统节能工程技术研究中心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2052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电机系统</w:t>
            </w: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能效监测装置及节能装置产业化</w:t>
            </w: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普陀区商务委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b/>
                <w:sz w:val="28"/>
                <w:szCs w:val="28"/>
              </w:rPr>
              <w:t>60.5</w:t>
            </w: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b/>
                <w:sz w:val="28"/>
                <w:szCs w:val="28"/>
              </w:rPr>
              <w:t>22.1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b/>
                <w:sz w:val="28"/>
                <w:szCs w:val="28"/>
              </w:rPr>
              <w:t>38.4</w:t>
            </w:r>
          </w:p>
        </w:tc>
        <w:tc>
          <w:tcPr>
            <w:tcW w:w="20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招行上海</w:t>
            </w: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曹家渡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支行</w:t>
            </w:r>
            <w:bookmarkEnd w:id="0"/>
            <w:bookmarkEnd w:id="1"/>
          </w:p>
        </w:tc>
        <w:tc>
          <w:tcPr>
            <w:tcW w:w="26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121908176510801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2012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年市高新技术</w:t>
            </w:r>
            <w:r>
              <w:rPr>
                <w:rFonts w:ascii="仿宋_GB2312" w:hAnsi="华文中宋" w:eastAsia="仿宋_GB2312" w:cs="Times New Roman"/>
                <w:sz w:val="24"/>
                <w:szCs w:val="24"/>
              </w:rPr>
              <w:t>产业化重大项目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6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合计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b/>
                <w:sz w:val="28"/>
                <w:szCs w:val="28"/>
              </w:rPr>
              <w:t>60.5</w:t>
            </w: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b/>
                <w:sz w:val="28"/>
                <w:szCs w:val="28"/>
              </w:rPr>
              <w:t>22.1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b/>
                <w:sz w:val="28"/>
                <w:szCs w:val="28"/>
              </w:rPr>
              <w:t>38.4</w:t>
            </w:r>
          </w:p>
        </w:tc>
        <w:tc>
          <w:tcPr>
            <w:tcW w:w="6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华文中宋" w:eastAsia="仿宋_GB2312"/>
          <w:sz w:val="28"/>
          <w:szCs w:val="28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96"/>
    <w:rsid w:val="00003CEE"/>
    <w:rsid w:val="00007077"/>
    <w:rsid w:val="0001505B"/>
    <w:rsid w:val="00024106"/>
    <w:rsid w:val="000872C1"/>
    <w:rsid w:val="000E46DE"/>
    <w:rsid w:val="000F0700"/>
    <w:rsid w:val="000F3450"/>
    <w:rsid w:val="000F43DB"/>
    <w:rsid w:val="001056F3"/>
    <w:rsid w:val="00106346"/>
    <w:rsid w:val="00122DDB"/>
    <w:rsid w:val="00134530"/>
    <w:rsid w:val="00185C27"/>
    <w:rsid w:val="001C2E89"/>
    <w:rsid w:val="001C513D"/>
    <w:rsid w:val="00203DE6"/>
    <w:rsid w:val="00217DA4"/>
    <w:rsid w:val="0025318C"/>
    <w:rsid w:val="00295592"/>
    <w:rsid w:val="00296F48"/>
    <w:rsid w:val="00313DA6"/>
    <w:rsid w:val="00323AD3"/>
    <w:rsid w:val="00337568"/>
    <w:rsid w:val="003A1A00"/>
    <w:rsid w:val="003B6706"/>
    <w:rsid w:val="00411172"/>
    <w:rsid w:val="00444311"/>
    <w:rsid w:val="004563FE"/>
    <w:rsid w:val="004D4008"/>
    <w:rsid w:val="004F1360"/>
    <w:rsid w:val="00503EAB"/>
    <w:rsid w:val="00505ADA"/>
    <w:rsid w:val="005830EB"/>
    <w:rsid w:val="00596654"/>
    <w:rsid w:val="005C1CCB"/>
    <w:rsid w:val="005C5F06"/>
    <w:rsid w:val="005F2AE4"/>
    <w:rsid w:val="005F555B"/>
    <w:rsid w:val="00610387"/>
    <w:rsid w:val="00650C4F"/>
    <w:rsid w:val="00777C66"/>
    <w:rsid w:val="00783996"/>
    <w:rsid w:val="00796446"/>
    <w:rsid w:val="007A147B"/>
    <w:rsid w:val="007A1943"/>
    <w:rsid w:val="007C38C9"/>
    <w:rsid w:val="007C6887"/>
    <w:rsid w:val="00821387"/>
    <w:rsid w:val="00861036"/>
    <w:rsid w:val="00861710"/>
    <w:rsid w:val="00870211"/>
    <w:rsid w:val="0087701C"/>
    <w:rsid w:val="008C5302"/>
    <w:rsid w:val="008D4526"/>
    <w:rsid w:val="008D7D1B"/>
    <w:rsid w:val="00902A4A"/>
    <w:rsid w:val="009044F8"/>
    <w:rsid w:val="00906100"/>
    <w:rsid w:val="00924F42"/>
    <w:rsid w:val="009367A7"/>
    <w:rsid w:val="00937A63"/>
    <w:rsid w:val="0094162A"/>
    <w:rsid w:val="00967F4E"/>
    <w:rsid w:val="00997294"/>
    <w:rsid w:val="009C28DC"/>
    <w:rsid w:val="009C2A2A"/>
    <w:rsid w:val="009E3755"/>
    <w:rsid w:val="009F4C96"/>
    <w:rsid w:val="00AB1021"/>
    <w:rsid w:val="00AB1796"/>
    <w:rsid w:val="00AF2D7A"/>
    <w:rsid w:val="00B10D56"/>
    <w:rsid w:val="00B50638"/>
    <w:rsid w:val="00BA215B"/>
    <w:rsid w:val="00BA4342"/>
    <w:rsid w:val="00BB12A3"/>
    <w:rsid w:val="00BC69C5"/>
    <w:rsid w:val="00BD3D7C"/>
    <w:rsid w:val="00C66692"/>
    <w:rsid w:val="00C72490"/>
    <w:rsid w:val="00CD0248"/>
    <w:rsid w:val="00CD6236"/>
    <w:rsid w:val="00D326BB"/>
    <w:rsid w:val="00D72646"/>
    <w:rsid w:val="00DA1684"/>
    <w:rsid w:val="00E304B7"/>
    <w:rsid w:val="00E60D9B"/>
    <w:rsid w:val="00E663BF"/>
    <w:rsid w:val="00E66E90"/>
    <w:rsid w:val="00E92AC7"/>
    <w:rsid w:val="00EE3043"/>
    <w:rsid w:val="00F46634"/>
    <w:rsid w:val="00F84E72"/>
    <w:rsid w:val="00FB6BFC"/>
    <w:rsid w:val="00FC0564"/>
    <w:rsid w:val="00FC4A67"/>
    <w:rsid w:val="00FF1871"/>
    <w:rsid w:val="00FF689F"/>
    <w:rsid w:val="603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2228B-9495-4A23-8580-EE53A9C9B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134</Words>
  <Characters>765</Characters>
  <Lines>6</Lines>
  <Paragraphs>1</Paragraphs>
  <TotalTime>0</TotalTime>
  <ScaleCrop>false</ScaleCrop>
  <LinksUpToDate>false</LinksUpToDate>
  <CharactersWithSpaces>898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2016-07-12T02:54:00Z</dcterms:created>
  <dc:creator>肖蓉</dc:creator>
  <cp:lastModifiedBy>应亦晴</cp:lastModifiedBy>
  <cp:lastPrinted>2017-11-06T00:40:00Z</cp:lastPrinted>
  <dcterms:modified xsi:type="dcterms:W3CDTF">2017-11-21T02:41:10Z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