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B99" w:rsidRPr="00A12A50" w:rsidRDefault="00866B99" w:rsidP="00866B99">
      <w:pPr>
        <w:adjustRightInd w:val="0"/>
        <w:snapToGrid w:val="0"/>
        <w:spacing w:line="336" w:lineRule="auto"/>
        <w:jc w:val="left"/>
        <w:rPr>
          <w:rFonts w:ascii="黑体" w:eastAsia="黑体" w:hint="eastAsia"/>
          <w:szCs w:val="32"/>
        </w:rPr>
      </w:pPr>
      <w:r w:rsidRPr="00A12A50">
        <w:rPr>
          <w:rFonts w:ascii="黑体" w:eastAsia="黑体" w:hint="eastAsia"/>
          <w:szCs w:val="32"/>
        </w:rPr>
        <w:t>附件1</w:t>
      </w:r>
    </w:p>
    <w:p w:rsidR="00866B99" w:rsidRPr="00A12A50" w:rsidRDefault="00866B99" w:rsidP="00866B99">
      <w:pPr>
        <w:adjustRightInd w:val="0"/>
        <w:snapToGrid w:val="0"/>
        <w:jc w:val="center"/>
        <w:rPr>
          <w:rFonts w:ascii="方正小标宋简体" w:eastAsia="方正小标宋简体" w:hint="eastAsia"/>
          <w:sz w:val="36"/>
          <w:szCs w:val="36"/>
        </w:rPr>
      </w:pPr>
      <w:r w:rsidRPr="00A12A50">
        <w:rPr>
          <w:rFonts w:ascii="方正小标宋简体" w:eastAsia="方正小标宋简体" w:hint="eastAsia"/>
          <w:sz w:val="36"/>
          <w:szCs w:val="36"/>
        </w:rPr>
        <w:t>食品贮存、运输服务经营者告知承诺书</w:t>
      </w:r>
    </w:p>
    <w:p w:rsidR="00866B99" w:rsidRPr="00A12A50" w:rsidRDefault="00866B99" w:rsidP="00866B99">
      <w:pPr>
        <w:adjustRightInd w:val="0"/>
        <w:snapToGrid w:val="0"/>
        <w:spacing w:line="336" w:lineRule="auto"/>
        <w:ind w:firstLineChars="200" w:firstLine="640"/>
        <w:rPr>
          <w:rFonts w:ascii="仿宋_GB2312"/>
          <w:szCs w:val="32"/>
          <w:u w:val="single"/>
        </w:rPr>
      </w:pPr>
    </w:p>
    <w:p w:rsidR="00866B99" w:rsidRPr="00A12A50" w:rsidRDefault="00866B99" w:rsidP="00866B99">
      <w:pPr>
        <w:adjustRightInd w:val="0"/>
        <w:snapToGrid w:val="0"/>
        <w:spacing w:line="336" w:lineRule="auto"/>
        <w:rPr>
          <w:rFonts w:ascii="仿宋_GB2312"/>
          <w:szCs w:val="32"/>
        </w:rPr>
      </w:pPr>
      <w:r w:rsidRPr="00A12A50">
        <w:rPr>
          <w:rFonts w:ascii="仿宋_GB2312" w:hint="eastAsia"/>
          <w:szCs w:val="32"/>
          <w:u w:val="single"/>
        </w:rPr>
        <w:t xml:space="preserve">                        </w:t>
      </w:r>
      <w:r w:rsidRPr="00A12A50">
        <w:rPr>
          <w:rFonts w:ascii="仿宋_GB2312" w:hint="eastAsia"/>
          <w:szCs w:val="32"/>
        </w:rPr>
        <w:t>（单位名称）：</w:t>
      </w:r>
    </w:p>
    <w:p w:rsidR="00866B99" w:rsidRPr="00A12A50" w:rsidRDefault="00866B99" w:rsidP="00866B99">
      <w:pPr>
        <w:adjustRightInd w:val="0"/>
        <w:snapToGrid w:val="0"/>
        <w:spacing w:line="336" w:lineRule="auto"/>
        <w:ind w:firstLineChars="200" w:firstLine="640"/>
        <w:rPr>
          <w:rFonts w:ascii="仿宋_GB2312"/>
          <w:szCs w:val="32"/>
        </w:rPr>
      </w:pPr>
      <w:r w:rsidRPr="00A12A50">
        <w:rPr>
          <w:rFonts w:ascii="仿宋_GB2312" w:hint="eastAsia"/>
          <w:szCs w:val="32"/>
        </w:rPr>
        <w:t>根据《上海市食品安全条例》、《上海市食品贮存、运输服务经营者备案管理办法（试行）》要求，现将食品贮存、运输服务经营者应履行的食品安全责任告知如下：</w:t>
      </w:r>
    </w:p>
    <w:p w:rsidR="00866B99" w:rsidRPr="00A12A50" w:rsidRDefault="00866B99" w:rsidP="00866B99">
      <w:pPr>
        <w:adjustRightInd w:val="0"/>
        <w:snapToGrid w:val="0"/>
        <w:spacing w:line="336" w:lineRule="auto"/>
        <w:ind w:firstLineChars="200" w:firstLine="640"/>
        <w:rPr>
          <w:rFonts w:ascii="仿宋_GB2312"/>
          <w:szCs w:val="32"/>
        </w:rPr>
      </w:pPr>
      <w:r w:rsidRPr="00A12A50">
        <w:rPr>
          <w:rFonts w:ascii="仿宋_GB2312" w:hint="eastAsia"/>
          <w:szCs w:val="32"/>
        </w:rPr>
        <w:t>一、普陀区已经取得贮存、运输经营的营业执照，为食品生产经营者提供食品和食用农产品贮存、运输服务的经营主体应当在2018 年12月31日前登录“上海市食品贮存、运输服务经营者备案管理系统”申请备案。</w:t>
      </w:r>
    </w:p>
    <w:p w:rsidR="00866B99" w:rsidRPr="00A12A50" w:rsidRDefault="00866B99" w:rsidP="00866B99">
      <w:pPr>
        <w:adjustRightInd w:val="0"/>
        <w:snapToGrid w:val="0"/>
        <w:spacing w:line="336" w:lineRule="auto"/>
        <w:ind w:firstLineChars="200" w:firstLine="640"/>
        <w:rPr>
          <w:rFonts w:ascii="仿宋_GB2312"/>
          <w:szCs w:val="32"/>
        </w:rPr>
      </w:pPr>
      <w:r w:rsidRPr="00A12A50">
        <w:rPr>
          <w:rFonts w:ascii="仿宋_GB2312" w:hint="eastAsia"/>
          <w:szCs w:val="32"/>
        </w:rPr>
        <w:t>二、网络食品交易第三方平台提供者应向市食品药品监督管理局备案；通过自建网站交易的食品经营者向普</w:t>
      </w:r>
      <w:proofErr w:type="gramStart"/>
      <w:r w:rsidRPr="00A12A50">
        <w:rPr>
          <w:rFonts w:ascii="仿宋_GB2312" w:hint="eastAsia"/>
          <w:szCs w:val="32"/>
        </w:rPr>
        <w:t>陀</w:t>
      </w:r>
      <w:proofErr w:type="gramEnd"/>
      <w:r w:rsidRPr="00A12A50">
        <w:rPr>
          <w:rFonts w:ascii="仿宋_GB2312" w:hint="eastAsia"/>
          <w:szCs w:val="32"/>
        </w:rPr>
        <w:t>区市场监管局备案。实行统一配送经营方式的食品经营企业，可以有企业总部统一办理备案手续。</w:t>
      </w:r>
    </w:p>
    <w:p w:rsidR="00866B99" w:rsidRPr="00A12A50" w:rsidRDefault="00866B99" w:rsidP="00866B99">
      <w:pPr>
        <w:adjustRightInd w:val="0"/>
        <w:snapToGrid w:val="0"/>
        <w:spacing w:line="336" w:lineRule="auto"/>
        <w:ind w:firstLineChars="200" w:firstLine="640"/>
        <w:rPr>
          <w:rFonts w:ascii="仿宋_GB2312"/>
          <w:szCs w:val="32"/>
        </w:rPr>
      </w:pPr>
      <w:r w:rsidRPr="00A12A50">
        <w:rPr>
          <w:rFonts w:ascii="仿宋_GB2312" w:hint="eastAsia"/>
          <w:szCs w:val="32"/>
        </w:rPr>
        <w:t>三、应建立食品安全管理制度。</w:t>
      </w:r>
    </w:p>
    <w:p w:rsidR="00866B99" w:rsidRPr="00A12A50" w:rsidRDefault="00866B99" w:rsidP="00866B99">
      <w:pPr>
        <w:adjustRightInd w:val="0"/>
        <w:snapToGrid w:val="0"/>
        <w:spacing w:line="336" w:lineRule="auto"/>
        <w:ind w:firstLineChars="200" w:firstLine="640"/>
        <w:rPr>
          <w:rFonts w:ascii="仿宋_GB2312"/>
          <w:szCs w:val="32"/>
        </w:rPr>
      </w:pPr>
      <w:r w:rsidRPr="00A12A50">
        <w:rPr>
          <w:rFonts w:ascii="仿宋_GB2312" w:hint="eastAsia"/>
          <w:szCs w:val="32"/>
        </w:rPr>
        <w:t>四、应依法查验食品生产经营者的许可证件、营业执照或者身份证件、食品和食用农产品检验或者检疫合格证明等文件，并建立</w:t>
      </w:r>
      <w:proofErr w:type="gramStart"/>
      <w:r w:rsidRPr="00A12A50">
        <w:rPr>
          <w:rFonts w:ascii="仿宋_GB2312" w:hint="eastAsia"/>
          <w:szCs w:val="32"/>
        </w:rPr>
        <w:t>电子化台</w:t>
      </w:r>
      <w:proofErr w:type="gramEnd"/>
      <w:r w:rsidRPr="00A12A50">
        <w:rPr>
          <w:rFonts w:ascii="仿宋_GB2312" w:hint="eastAsia"/>
          <w:szCs w:val="32"/>
        </w:rPr>
        <w:t>账系统，做好食品和食用农产品进出库记录、运输记录。</w:t>
      </w:r>
    </w:p>
    <w:p w:rsidR="00866B99" w:rsidRPr="00A12A50" w:rsidRDefault="00866B99" w:rsidP="00866B99">
      <w:pPr>
        <w:adjustRightInd w:val="0"/>
        <w:snapToGrid w:val="0"/>
        <w:spacing w:line="336" w:lineRule="auto"/>
        <w:ind w:firstLineChars="200" w:firstLine="640"/>
        <w:rPr>
          <w:rFonts w:ascii="仿宋_GB2312"/>
          <w:szCs w:val="32"/>
        </w:rPr>
      </w:pPr>
      <w:r w:rsidRPr="00A12A50">
        <w:rPr>
          <w:rFonts w:ascii="仿宋_GB2312" w:hint="eastAsia"/>
          <w:szCs w:val="32"/>
        </w:rPr>
        <w:t>五、贮存、运输和装卸食品的容器、工具和设备安全、无害，保持清洁，并符合保证食品安全所需的温度、湿度等特殊要求；有特殊要求的食品和食用农产品，应全程温度、湿度监控，并做好监控记录。</w:t>
      </w:r>
    </w:p>
    <w:p w:rsidR="00866B99" w:rsidRPr="00A12A50" w:rsidRDefault="00866B99" w:rsidP="00866B99">
      <w:pPr>
        <w:adjustRightInd w:val="0"/>
        <w:snapToGrid w:val="0"/>
        <w:spacing w:line="336" w:lineRule="auto"/>
        <w:ind w:firstLineChars="200" w:firstLine="640"/>
        <w:rPr>
          <w:rFonts w:ascii="仿宋_GB2312"/>
          <w:szCs w:val="32"/>
        </w:rPr>
      </w:pPr>
      <w:r w:rsidRPr="00A12A50">
        <w:rPr>
          <w:rFonts w:ascii="仿宋_GB2312" w:hint="eastAsia"/>
          <w:szCs w:val="32"/>
        </w:rPr>
        <w:lastRenderedPageBreak/>
        <w:t>六、应加强对临近保质期食品和超过保质期食品的管理，如实做好过期跟踪记录。</w:t>
      </w:r>
    </w:p>
    <w:p w:rsidR="00866B99" w:rsidRPr="00A12A50" w:rsidRDefault="00866B99" w:rsidP="00866B99">
      <w:pPr>
        <w:adjustRightInd w:val="0"/>
        <w:snapToGrid w:val="0"/>
        <w:spacing w:line="336" w:lineRule="auto"/>
        <w:ind w:firstLineChars="200" w:firstLine="640"/>
        <w:rPr>
          <w:rFonts w:ascii="仿宋_GB2312"/>
          <w:szCs w:val="32"/>
        </w:rPr>
      </w:pPr>
      <w:r w:rsidRPr="00A12A50">
        <w:rPr>
          <w:rFonts w:ascii="仿宋_GB2312" w:hint="eastAsia"/>
          <w:szCs w:val="32"/>
        </w:rPr>
        <w:t>七、食品贮存服务经营者应当采集进入库区的送、提货者的信息（车辆行驶证、营运证）和送、提货证明。</w:t>
      </w:r>
    </w:p>
    <w:p w:rsidR="00866B99" w:rsidRPr="00A12A50" w:rsidRDefault="00866B99" w:rsidP="00866B99">
      <w:pPr>
        <w:adjustRightInd w:val="0"/>
        <w:snapToGrid w:val="0"/>
        <w:spacing w:line="336" w:lineRule="auto"/>
        <w:ind w:firstLineChars="200" w:firstLine="640"/>
        <w:rPr>
          <w:rFonts w:ascii="仿宋_GB2312"/>
          <w:szCs w:val="32"/>
        </w:rPr>
      </w:pPr>
      <w:r w:rsidRPr="00A12A50">
        <w:rPr>
          <w:rFonts w:ascii="仿宋_GB2312" w:hint="eastAsia"/>
          <w:szCs w:val="32"/>
        </w:rPr>
        <w:t>八、食品运输服务经营者应当落实运输随车附单制度和随车温度管控制度，并做好随车温度记录</w:t>
      </w:r>
    </w:p>
    <w:p w:rsidR="00866B99" w:rsidRDefault="00866B99" w:rsidP="00866B99">
      <w:pPr>
        <w:adjustRightInd w:val="0"/>
        <w:snapToGrid w:val="0"/>
        <w:ind w:firstLineChars="200" w:firstLine="640"/>
        <w:rPr>
          <w:rFonts w:ascii="仿宋_GB2312" w:hint="eastAsia"/>
          <w:szCs w:val="32"/>
        </w:rPr>
      </w:pPr>
    </w:p>
    <w:p w:rsidR="00866B99" w:rsidRDefault="00866B99" w:rsidP="00866B99">
      <w:pPr>
        <w:adjustRightInd w:val="0"/>
        <w:snapToGrid w:val="0"/>
        <w:ind w:firstLineChars="200" w:firstLine="640"/>
        <w:rPr>
          <w:rFonts w:ascii="仿宋_GB2312" w:hint="eastAsia"/>
          <w:szCs w:val="32"/>
        </w:rPr>
      </w:pPr>
    </w:p>
    <w:p w:rsidR="00866B99" w:rsidRPr="00A12A50" w:rsidRDefault="00866B99" w:rsidP="00866B99">
      <w:pPr>
        <w:adjustRightInd w:val="0"/>
        <w:snapToGrid w:val="0"/>
        <w:ind w:firstLineChars="200" w:firstLine="640"/>
        <w:rPr>
          <w:rFonts w:ascii="仿宋_GB2312"/>
          <w:szCs w:val="32"/>
        </w:rPr>
      </w:pPr>
    </w:p>
    <w:p w:rsidR="00866B99" w:rsidRPr="00A12A50" w:rsidRDefault="00866B99" w:rsidP="00866B99">
      <w:pPr>
        <w:adjustRightInd w:val="0"/>
        <w:snapToGrid w:val="0"/>
        <w:spacing w:line="336" w:lineRule="auto"/>
        <w:ind w:rightChars="150" w:right="480"/>
        <w:jc w:val="right"/>
        <w:rPr>
          <w:rFonts w:ascii="仿宋_GB2312"/>
          <w:szCs w:val="32"/>
        </w:rPr>
      </w:pPr>
      <w:r>
        <w:rPr>
          <w:rFonts w:ascii="仿宋_GB2312" w:hint="eastAsia"/>
          <w:szCs w:val="32"/>
        </w:rPr>
        <w:t>上海市</w:t>
      </w:r>
      <w:r w:rsidRPr="00A12A50">
        <w:rPr>
          <w:rFonts w:ascii="仿宋_GB2312" w:hint="eastAsia"/>
          <w:szCs w:val="32"/>
        </w:rPr>
        <w:t>普陀区市场监督管理局</w:t>
      </w:r>
    </w:p>
    <w:p w:rsidR="00866B99" w:rsidRPr="00A12A50" w:rsidRDefault="00866B99" w:rsidP="00866B99">
      <w:pPr>
        <w:adjustRightInd w:val="0"/>
        <w:snapToGrid w:val="0"/>
        <w:spacing w:line="336" w:lineRule="auto"/>
        <w:ind w:rightChars="400" w:right="1280"/>
        <w:jc w:val="right"/>
        <w:rPr>
          <w:rFonts w:ascii="仿宋_GB2312"/>
          <w:szCs w:val="32"/>
        </w:rPr>
      </w:pPr>
      <w:r w:rsidRPr="00A12A50">
        <w:rPr>
          <w:rFonts w:ascii="仿宋_GB2312" w:hint="eastAsia"/>
          <w:szCs w:val="32"/>
        </w:rPr>
        <w:t>2018年11月</w:t>
      </w:r>
      <w:r>
        <w:rPr>
          <w:rFonts w:ascii="仿宋_GB2312" w:hint="eastAsia"/>
          <w:szCs w:val="32"/>
        </w:rPr>
        <w:t>29</w:t>
      </w:r>
      <w:r w:rsidRPr="00A12A50">
        <w:rPr>
          <w:rFonts w:ascii="仿宋_GB2312" w:hint="eastAsia"/>
          <w:szCs w:val="32"/>
        </w:rPr>
        <w:t>日</w:t>
      </w:r>
    </w:p>
    <w:p w:rsidR="00866B99" w:rsidRPr="00A12A50" w:rsidRDefault="00866B99" w:rsidP="00866B99">
      <w:pPr>
        <w:adjustRightInd w:val="0"/>
        <w:snapToGrid w:val="0"/>
        <w:spacing w:line="336" w:lineRule="auto"/>
        <w:ind w:firstLineChars="200" w:firstLine="640"/>
        <w:rPr>
          <w:rFonts w:ascii="仿宋_GB2312"/>
          <w:szCs w:val="32"/>
        </w:rPr>
      </w:pPr>
    </w:p>
    <w:p w:rsidR="00866B99" w:rsidRPr="00A12A50" w:rsidRDefault="00866B99" w:rsidP="00866B99">
      <w:pPr>
        <w:adjustRightInd w:val="0"/>
        <w:snapToGrid w:val="0"/>
        <w:spacing w:line="336" w:lineRule="auto"/>
        <w:rPr>
          <w:rFonts w:ascii="仿宋_GB2312"/>
          <w:szCs w:val="32"/>
        </w:rPr>
      </w:pPr>
      <w:r w:rsidRPr="00A12A50">
        <w:rPr>
          <w:rFonts w:ascii="仿宋_GB2312" w:hint="eastAsia"/>
          <w:szCs w:val="32"/>
        </w:rPr>
        <w:t>上海市普陀区市场监督管理局：</w:t>
      </w:r>
    </w:p>
    <w:p w:rsidR="00866B99" w:rsidRPr="00A12A50" w:rsidRDefault="00866B99" w:rsidP="00866B99">
      <w:pPr>
        <w:adjustRightInd w:val="0"/>
        <w:snapToGrid w:val="0"/>
        <w:spacing w:line="336" w:lineRule="auto"/>
        <w:ind w:firstLineChars="200" w:firstLine="640"/>
        <w:rPr>
          <w:rFonts w:ascii="仿宋_GB2312"/>
          <w:szCs w:val="32"/>
        </w:rPr>
      </w:pPr>
      <w:r w:rsidRPr="00A12A50">
        <w:rPr>
          <w:rFonts w:ascii="仿宋_GB2312" w:hint="eastAsia"/>
          <w:szCs w:val="32"/>
        </w:rPr>
        <w:t>为加强本单位食品安全管理，防范食品安全事故，我单位承诺将严格按照上述要求开展经营活动，主动接受监管部门以及社会的监督。</w:t>
      </w:r>
    </w:p>
    <w:p w:rsidR="00866B99" w:rsidRPr="00A12A50" w:rsidRDefault="00866B99" w:rsidP="00866B99">
      <w:pPr>
        <w:adjustRightInd w:val="0"/>
        <w:snapToGrid w:val="0"/>
        <w:spacing w:line="336" w:lineRule="auto"/>
        <w:ind w:firstLineChars="200" w:firstLine="640"/>
        <w:rPr>
          <w:rFonts w:ascii="仿宋_GB2312"/>
          <w:szCs w:val="32"/>
        </w:rPr>
      </w:pPr>
      <w:r w:rsidRPr="00A12A50">
        <w:rPr>
          <w:rFonts w:ascii="仿宋_GB2312" w:hint="eastAsia"/>
          <w:szCs w:val="32"/>
        </w:rPr>
        <w:t>因未履行上述承诺的，我单位自愿承担相应法律责任并接受监管部门处罚。</w:t>
      </w:r>
    </w:p>
    <w:p w:rsidR="00866B99" w:rsidRPr="00A12A50" w:rsidRDefault="00866B99" w:rsidP="00866B99">
      <w:pPr>
        <w:adjustRightInd w:val="0"/>
        <w:snapToGrid w:val="0"/>
        <w:spacing w:line="336" w:lineRule="auto"/>
        <w:ind w:firstLineChars="200" w:firstLine="640"/>
        <w:rPr>
          <w:rFonts w:ascii="仿宋_GB2312"/>
          <w:szCs w:val="32"/>
        </w:rPr>
      </w:pPr>
      <w:r w:rsidRPr="00A12A50">
        <w:rPr>
          <w:rFonts w:ascii="仿宋_GB2312" w:hint="eastAsia"/>
          <w:szCs w:val="32"/>
        </w:rPr>
        <w:t xml:space="preserve">　　　　　　　　　　　　　　　</w:t>
      </w:r>
    </w:p>
    <w:p w:rsidR="00866B99" w:rsidRPr="00A12A50" w:rsidRDefault="00866B99" w:rsidP="00866B99">
      <w:pPr>
        <w:adjustRightInd w:val="0"/>
        <w:snapToGrid w:val="0"/>
        <w:spacing w:line="336" w:lineRule="auto"/>
        <w:rPr>
          <w:rFonts w:ascii="仿宋_GB2312"/>
          <w:szCs w:val="32"/>
        </w:rPr>
      </w:pPr>
      <w:r w:rsidRPr="00A12A50">
        <w:rPr>
          <w:rFonts w:ascii="仿宋_GB2312" w:hint="eastAsia"/>
          <w:szCs w:val="32"/>
        </w:rPr>
        <w:t xml:space="preserve">　　　　　　　　　　　　　　　</w:t>
      </w:r>
      <w:r w:rsidRPr="00A12A50">
        <w:rPr>
          <w:rFonts w:ascii="仿宋_GB2312"/>
          <w:szCs w:val="32"/>
        </w:rPr>
        <w:t xml:space="preserve"> 承诺单位：                    </w:t>
      </w:r>
    </w:p>
    <w:p w:rsidR="002F4288" w:rsidRDefault="00866B99" w:rsidP="00866B99">
      <w:r w:rsidRPr="00A12A50">
        <w:rPr>
          <w:rFonts w:ascii="仿宋_GB2312"/>
          <w:szCs w:val="32"/>
        </w:rPr>
        <w:t xml:space="preserve">                </w:t>
      </w:r>
      <w:r w:rsidRPr="00A12A50">
        <w:rPr>
          <w:rFonts w:ascii="仿宋_GB2312" w:hint="eastAsia"/>
          <w:szCs w:val="32"/>
        </w:rPr>
        <w:t xml:space="preserve">　　　</w:t>
      </w:r>
      <w:r w:rsidRPr="00A12A50">
        <w:rPr>
          <w:rFonts w:ascii="仿宋_GB2312"/>
          <w:szCs w:val="32"/>
        </w:rPr>
        <w:t xml:space="preserve">            2018年</w:t>
      </w:r>
      <w:r w:rsidRPr="00A12A50">
        <w:rPr>
          <w:rFonts w:ascii="仿宋_GB2312" w:hint="eastAsia"/>
          <w:szCs w:val="32"/>
        </w:rPr>
        <w:t xml:space="preserve">   </w:t>
      </w:r>
      <w:r w:rsidRPr="00A12A50">
        <w:rPr>
          <w:rFonts w:ascii="仿宋_GB2312"/>
          <w:szCs w:val="32"/>
        </w:rPr>
        <w:t>月</w:t>
      </w:r>
      <w:r w:rsidRPr="00A12A50">
        <w:rPr>
          <w:rFonts w:ascii="仿宋_GB2312" w:hint="eastAsia"/>
          <w:szCs w:val="32"/>
        </w:rPr>
        <w:t xml:space="preserve">   </w:t>
      </w:r>
      <w:r w:rsidRPr="00A12A50">
        <w:rPr>
          <w:rFonts w:ascii="仿宋_GB2312"/>
          <w:szCs w:val="32"/>
        </w:rPr>
        <w:t>日</w:t>
      </w:r>
    </w:p>
    <w:sectPr w:rsidR="002F4288" w:rsidSect="00A432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6B99"/>
    <w:rsid w:val="00082ACC"/>
    <w:rsid w:val="00866B99"/>
    <w:rsid w:val="009A072B"/>
    <w:rsid w:val="00A432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99"/>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750</Characters>
  <Application>Microsoft Office Word</Application>
  <DocSecurity>0</DocSecurity>
  <Lines>6</Lines>
  <Paragraphs>1</Paragraphs>
  <ScaleCrop>false</ScaleCrop>
  <Company>微软中国</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scjgj_bgs2</dc:creator>
  <cp:keywords/>
  <dc:description/>
  <cp:lastModifiedBy>scjgj_bgs2</cp:lastModifiedBy>
  <cp:revision>1</cp:revision>
  <dcterms:created xsi:type="dcterms:W3CDTF">2018-12-12T01:43:00Z</dcterms:created>
  <dcterms:modified xsi:type="dcterms:W3CDTF">2018-12-12T01:43:00Z</dcterms:modified>
</cp:coreProperties>
</file>