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both"/>
        <w:rPr>
          <w:rFonts w:hint="eastAsia" w:ascii="宋体" w:hAnsi="宋体"/>
          <w:b/>
          <w:sz w:val="36"/>
          <w:szCs w:val="36"/>
          <w:lang w:eastAsia="zh-CN"/>
        </w:rPr>
      </w:pPr>
      <w:r>
        <w:rPr>
          <w:rFonts w:hint="eastAsia" w:ascii="宋体" w:hAnsi="宋体"/>
          <w:b/>
          <w:sz w:val="36"/>
          <w:szCs w:val="36"/>
          <w:lang w:eastAsia="zh-CN"/>
        </w:rPr>
        <w:t>附件</w:t>
      </w:r>
      <w:r>
        <w:rPr>
          <w:rFonts w:hint="eastAsia" w:ascii="宋体" w:hAnsi="宋体"/>
          <w:b/>
          <w:sz w:val="36"/>
          <w:szCs w:val="36"/>
          <w:lang w:val="en-US" w:eastAsia="zh-CN"/>
        </w:rPr>
        <w:t>8</w:t>
      </w:r>
    </w:p>
    <w:p/>
    <w:p/>
    <w:p/>
    <w:p>
      <w:pPr>
        <w:jc w:val="center"/>
        <w:rPr>
          <w:b/>
          <w:bCs/>
          <w:color w:val="FFFFFF"/>
          <w:sz w:val="50"/>
          <w:szCs w:val="50"/>
        </w:rPr>
      </w:pPr>
      <w:r>
        <w:rPr>
          <w:rFonts w:hint="eastAsia"/>
          <w:b/>
          <w:bCs/>
          <w:color w:val="FFFFFF"/>
          <w:sz w:val="50"/>
          <w:szCs w:val="50"/>
        </w:rPr>
        <w:t xml:space="preserve">                           </w:t>
      </w:r>
    </w:p>
    <w:p>
      <w:pPr>
        <w:adjustRightInd w:val="0"/>
        <w:snapToGrid w:val="0"/>
        <w:spacing w:line="640" w:lineRule="exact"/>
        <w:jc w:val="both"/>
        <w:rPr>
          <w:rFonts w:ascii="宋体" w:hAnsi="宋体"/>
          <w:b/>
          <w:sz w:val="36"/>
          <w:szCs w:val="36"/>
        </w:rPr>
      </w:pPr>
      <w:r>
        <w:rPr>
          <w:rFonts w:hint="eastAsia" w:ascii="宋体" w:hAnsi="宋体"/>
          <w:b/>
          <w:sz w:val="36"/>
          <w:szCs w:val="36"/>
        </w:rPr>
        <w:t>上海市普陀</w:t>
      </w:r>
      <w:r>
        <w:rPr>
          <w:rFonts w:hint="eastAsia" w:ascii="宋体" w:hAnsi="宋体"/>
          <w:b/>
          <w:sz w:val="36"/>
          <w:szCs w:val="36"/>
          <w:lang w:eastAsia="zh-CN"/>
        </w:rPr>
        <w:t>区</w:t>
      </w:r>
      <w:r>
        <w:rPr>
          <w:rFonts w:hint="eastAsia" w:ascii="宋体" w:hAnsi="宋体"/>
          <w:b/>
          <w:sz w:val="36"/>
          <w:szCs w:val="36"/>
        </w:rPr>
        <w:t>教育局</w:t>
      </w:r>
      <w:r>
        <w:rPr>
          <w:rFonts w:hint="eastAsia" w:ascii="宋体" w:hAnsi="宋体"/>
          <w:b/>
          <w:sz w:val="36"/>
          <w:szCs w:val="36"/>
          <w:lang w:val="en-US" w:eastAsia="zh-CN"/>
        </w:rPr>
        <w:t xml:space="preserve"> </w:t>
      </w:r>
      <w:r>
        <w:rPr>
          <w:rFonts w:hint="eastAsia" w:ascii="宋体" w:hAnsi="宋体"/>
          <w:b/>
          <w:sz w:val="36"/>
          <w:szCs w:val="36"/>
        </w:rPr>
        <w:t>上海市普陀区人民政府教育督导室</w:t>
      </w:r>
    </w:p>
    <w:p>
      <w:pPr>
        <w:adjustRightInd w:val="0"/>
        <w:snapToGrid w:val="0"/>
        <w:spacing w:line="640" w:lineRule="exact"/>
        <w:jc w:val="center"/>
        <w:rPr>
          <w:rFonts w:hint="eastAsia" w:ascii="宋体" w:hAnsi="宋体"/>
          <w:b/>
          <w:sz w:val="36"/>
          <w:szCs w:val="36"/>
        </w:rPr>
      </w:pPr>
      <w:r>
        <w:rPr>
          <w:rFonts w:hint="eastAsia" w:ascii="宋体" w:hAnsi="宋体"/>
          <w:b/>
          <w:sz w:val="36"/>
          <w:szCs w:val="36"/>
        </w:rPr>
        <w:t>关于</w:t>
      </w:r>
      <w:r>
        <w:rPr>
          <w:rFonts w:hint="eastAsia" w:ascii="宋体" w:hAnsi="宋体"/>
          <w:b/>
          <w:sz w:val="36"/>
          <w:szCs w:val="36"/>
          <w:lang w:val="zh-CN"/>
        </w:rPr>
        <w:t>上海</w:t>
      </w:r>
      <w:r>
        <w:rPr>
          <w:rFonts w:hint="eastAsia" w:ascii="宋体" w:hAnsi="宋体"/>
          <w:b/>
          <w:sz w:val="36"/>
          <w:szCs w:val="36"/>
        </w:rPr>
        <w:t>市普陀区</w:t>
      </w:r>
      <w:r>
        <w:rPr>
          <w:rFonts w:hint="eastAsia" w:ascii="宋体" w:hAnsi="宋体"/>
          <w:b/>
          <w:sz w:val="36"/>
          <w:szCs w:val="36"/>
          <w:lang w:val="en-US" w:eastAsia="zh-CN"/>
        </w:rPr>
        <w:t>建德幼儿园的</w:t>
      </w:r>
      <w:r>
        <w:rPr>
          <w:rFonts w:hint="eastAsia" w:ascii="宋体" w:hAnsi="宋体"/>
          <w:b/>
          <w:sz w:val="36"/>
          <w:szCs w:val="36"/>
        </w:rPr>
        <w:t>发展性督导报告</w:t>
      </w:r>
    </w:p>
    <w:p>
      <w:pPr>
        <w:adjustRightInd w:val="0"/>
        <w:snapToGrid w:val="0"/>
        <w:spacing w:line="640" w:lineRule="exact"/>
        <w:jc w:val="both"/>
        <w:rPr>
          <w:rFonts w:hint="eastAsia" w:ascii="宋体" w:hAnsi="宋体"/>
          <w:b/>
          <w:sz w:val="36"/>
          <w:szCs w:val="36"/>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 w:hAnsi="仿宋" w:eastAsia="仿宋"/>
          <w:sz w:val="30"/>
          <w:szCs w:val="30"/>
          <w:highlight w:val="none"/>
        </w:rPr>
      </w:pPr>
      <w:r>
        <w:rPr>
          <w:rFonts w:hint="eastAsia" w:ascii="仿宋" w:hAnsi="仿宋" w:eastAsia="仿宋"/>
          <w:sz w:val="30"/>
          <w:szCs w:val="30"/>
          <w:highlight w:val="none"/>
        </w:rPr>
        <w:t>根据《上海市教育督导条例》、《普陀区幼儿园办园水平综合督导评估指标》和《普陀区教育督导工作规程》等法规和文件的精神与要求，201</w:t>
      </w:r>
      <w:r>
        <w:rPr>
          <w:rFonts w:hint="eastAsia" w:ascii="仿宋" w:hAnsi="仿宋" w:eastAsia="仿宋"/>
          <w:sz w:val="30"/>
          <w:szCs w:val="30"/>
          <w:highlight w:val="none"/>
          <w:lang w:val="en-US" w:eastAsia="zh-CN"/>
        </w:rPr>
        <w:t>9</w:t>
      </w:r>
      <w:r>
        <w:rPr>
          <w:rFonts w:hint="eastAsia" w:ascii="仿宋" w:hAnsi="仿宋" w:eastAsia="仿宋"/>
          <w:sz w:val="30"/>
          <w:szCs w:val="30"/>
          <w:highlight w:val="none"/>
        </w:rPr>
        <w:t>年</w:t>
      </w:r>
      <w:r>
        <w:rPr>
          <w:rFonts w:hint="eastAsia" w:ascii="仿宋" w:hAnsi="仿宋" w:eastAsia="仿宋"/>
          <w:sz w:val="30"/>
          <w:szCs w:val="30"/>
          <w:highlight w:val="none"/>
          <w:lang w:val="en-US" w:eastAsia="zh-CN"/>
        </w:rPr>
        <w:t>4</w:t>
      </w:r>
      <w:r>
        <w:rPr>
          <w:rFonts w:hint="eastAsia" w:ascii="仿宋" w:hAnsi="仿宋" w:eastAsia="仿宋"/>
          <w:sz w:val="30"/>
          <w:szCs w:val="30"/>
          <w:highlight w:val="none"/>
        </w:rPr>
        <w:t>月</w:t>
      </w:r>
      <w:r>
        <w:rPr>
          <w:rFonts w:hint="eastAsia" w:ascii="仿宋" w:hAnsi="仿宋" w:eastAsia="仿宋"/>
          <w:sz w:val="30"/>
          <w:szCs w:val="30"/>
          <w:highlight w:val="none"/>
          <w:lang w:val="en-US" w:eastAsia="zh-CN"/>
        </w:rPr>
        <w:t>16</w:t>
      </w:r>
      <w:r>
        <w:rPr>
          <w:rFonts w:hint="eastAsia" w:ascii="仿宋" w:hAnsi="仿宋" w:eastAsia="仿宋"/>
          <w:sz w:val="30"/>
          <w:szCs w:val="30"/>
          <w:highlight w:val="none"/>
        </w:rPr>
        <w:t>日至</w:t>
      </w:r>
      <w:r>
        <w:rPr>
          <w:rFonts w:hint="eastAsia" w:ascii="仿宋" w:hAnsi="仿宋" w:eastAsia="仿宋"/>
          <w:sz w:val="30"/>
          <w:szCs w:val="30"/>
          <w:highlight w:val="none"/>
          <w:lang w:val="en-US" w:eastAsia="zh-CN"/>
        </w:rPr>
        <w:t>18</w:t>
      </w:r>
      <w:r>
        <w:rPr>
          <w:rFonts w:hint="eastAsia" w:ascii="仿宋" w:hAnsi="仿宋" w:eastAsia="仿宋"/>
          <w:sz w:val="30"/>
          <w:szCs w:val="30"/>
          <w:highlight w:val="none"/>
        </w:rPr>
        <w:t>日，普陀区人民政府教育督导室对</w:t>
      </w:r>
      <w:r>
        <w:rPr>
          <w:rFonts w:hint="eastAsia" w:ascii="仿宋" w:hAnsi="仿宋" w:eastAsia="仿宋"/>
          <w:sz w:val="30"/>
          <w:szCs w:val="30"/>
          <w:highlight w:val="none"/>
          <w:lang w:val="en-US" w:eastAsia="zh-CN"/>
        </w:rPr>
        <w:t>建德</w:t>
      </w:r>
      <w:r>
        <w:rPr>
          <w:rFonts w:hint="eastAsia" w:ascii="仿宋" w:hAnsi="仿宋" w:eastAsia="仿宋"/>
          <w:sz w:val="30"/>
          <w:szCs w:val="30"/>
          <w:highlight w:val="none"/>
        </w:rPr>
        <w:t>幼儿园进行了为期两天半的发展性督导。幼儿园的基本情况为：民办二级园，现有</w:t>
      </w:r>
      <w:r>
        <w:rPr>
          <w:rFonts w:hint="eastAsia" w:ascii="仿宋" w:hAnsi="仿宋" w:eastAsia="仿宋"/>
          <w:sz w:val="30"/>
          <w:szCs w:val="30"/>
          <w:highlight w:val="none"/>
          <w:lang w:val="en-US" w:eastAsia="zh-CN"/>
        </w:rPr>
        <w:t>11</w:t>
      </w:r>
      <w:r>
        <w:rPr>
          <w:rFonts w:hint="eastAsia" w:ascii="仿宋" w:hAnsi="仿宋" w:eastAsia="仿宋"/>
          <w:sz w:val="30"/>
          <w:szCs w:val="30"/>
          <w:highlight w:val="none"/>
        </w:rPr>
        <w:t>个班, 2</w:t>
      </w:r>
      <w:r>
        <w:rPr>
          <w:rFonts w:hint="eastAsia" w:ascii="仿宋" w:hAnsi="仿宋" w:eastAsia="仿宋"/>
          <w:sz w:val="30"/>
          <w:szCs w:val="30"/>
          <w:highlight w:val="none"/>
          <w:lang w:val="en-US" w:eastAsia="zh-CN"/>
        </w:rPr>
        <w:t>98</w:t>
      </w:r>
      <w:r>
        <w:rPr>
          <w:rFonts w:hint="eastAsia" w:ascii="仿宋" w:hAnsi="仿宋" w:eastAsia="仿宋"/>
          <w:sz w:val="30"/>
          <w:szCs w:val="30"/>
          <w:highlight w:val="none"/>
        </w:rPr>
        <w:t>名幼儿，在编在岗教职工</w:t>
      </w:r>
      <w:r>
        <w:rPr>
          <w:rFonts w:hint="eastAsia" w:ascii="仿宋" w:hAnsi="仿宋" w:eastAsia="仿宋"/>
          <w:sz w:val="30"/>
          <w:szCs w:val="30"/>
          <w:highlight w:val="none"/>
          <w:lang w:val="en-US" w:eastAsia="zh-CN"/>
        </w:rPr>
        <w:t>52</w:t>
      </w:r>
      <w:r>
        <w:rPr>
          <w:rFonts w:hint="eastAsia" w:ascii="仿宋" w:hAnsi="仿宋" w:eastAsia="仿宋"/>
          <w:sz w:val="30"/>
          <w:szCs w:val="30"/>
          <w:highlight w:val="none"/>
        </w:rPr>
        <w:t>人，专任教师</w:t>
      </w:r>
      <w:r>
        <w:rPr>
          <w:rFonts w:hint="eastAsia" w:ascii="仿宋" w:hAnsi="仿宋" w:eastAsia="仿宋"/>
          <w:sz w:val="30"/>
          <w:szCs w:val="30"/>
          <w:highlight w:val="none"/>
          <w:lang w:val="en-US" w:eastAsia="zh-CN"/>
        </w:rPr>
        <w:t>24</w:t>
      </w:r>
      <w:r>
        <w:rPr>
          <w:rFonts w:hint="eastAsia" w:ascii="仿宋" w:hAnsi="仿宋" w:eastAsia="仿宋"/>
          <w:sz w:val="30"/>
          <w:szCs w:val="30"/>
          <w:highlight w:val="none"/>
        </w:rPr>
        <w:t>人。督导组全体人员通过审阅幼儿园发展规划、听取园长自评报告、查阅相关资料、巡视校园环境、观半日活动（</w:t>
      </w:r>
      <w:r>
        <w:rPr>
          <w:rFonts w:hint="eastAsia" w:ascii="仿宋" w:hAnsi="仿宋" w:eastAsia="仿宋"/>
          <w:sz w:val="30"/>
          <w:szCs w:val="30"/>
          <w:highlight w:val="none"/>
          <w:lang w:val="en-US" w:eastAsia="zh-CN"/>
        </w:rPr>
        <w:t>6</w:t>
      </w:r>
      <w:r>
        <w:rPr>
          <w:rFonts w:hint="eastAsia" w:ascii="仿宋" w:hAnsi="仿宋" w:eastAsia="仿宋"/>
          <w:sz w:val="30"/>
          <w:szCs w:val="30"/>
          <w:highlight w:val="none"/>
        </w:rPr>
        <w:t>个班）、观课（13节）、干部教师访谈（</w:t>
      </w:r>
      <w:r>
        <w:rPr>
          <w:rFonts w:hint="eastAsia" w:ascii="仿宋" w:hAnsi="仿宋" w:eastAsia="仿宋"/>
          <w:sz w:val="30"/>
          <w:szCs w:val="30"/>
          <w:highlight w:val="none"/>
          <w:lang w:val="en-US" w:eastAsia="zh-CN"/>
        </w:rPr>
        <w:t>23</w:t>
      </w:r>
      <w:r>
        <w:rPr>
          <w:rFonts w:hint="eastAsia" w:ascii="仿宋" w:hAnsi="仿宋" w:eastAsia="仿宋"/>
          <w:sz w:val="30"/>
          <w:szCs w:val="30"/>
          <w:highlight w:val="none"/>
        </w:rPr>
        <w:t>人次）、问卷调查（教职工</w:t>
      </w:r>
      <w:r>
        <w:rPr>
          <w:rFonts w:hint="eastAsia" w:ascii="仿宋" w:hAnsi="仿宋" w:eastAsia="仿宋"/>
          <w:sz w:val="30"/>
          <w:szCs w:val="30"/>
          <w:highlight w:val="none"/>
          <w:lang w:val="en-US" w:eastAsia="zh-CN"/>
        </w:rPr>
        <w:t>25</w:t>
      </w:r>
      <w:r>
        <w:rPr>
          <w:rFonts w:hint="eastAsia" w:ascii="仿宋" w:hAnsi="仿宋" w:eastAsia="仿宋"/>
          <w:sz w:val="30"/>
          <w:szCs w:val="30"/>
          <w:highlight w:val="none"/>
        </w:rPr>
        <w:t>份、家长</w:t>
      </w:r>
      <w:r>
        <w:rPr>
          <w:rFonts w:hint="eastAsia" w:ascii="仿宋" w:hAnsi="仿宋" w:eastAsia="仿宋"/>
          <w:sz w:val="30"/>
          <w:szCs w:val="30"/>
          <w:highlight w:val="none"/>
          <w:lang w:val="en-US" w:eastAsia="zh-CN"/>
        </w:rPr>
        <w:t>280</w:t>
      </w:r>
      <w:r>
        <w:rPr>
          <w:rFonts w:hint="eastAsia" w:ascii="仿宋" w:hAnsi="仿宋" w:eastAsia="仿宋"/>
          <w:sz w:val="30"/>
          <w:szCs w:val="30"/>
          <w:highlight w:val="none"/>
        </w:rPr>
        <w:t>份）、听取社区意见等途径获取信息，经分析、讨论、汇总，形成以下评价意见：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 w:hAnsi="仿宋" w:eastAsia="仿宋"/>
          <w:sz w:val="30"/>
          <w:szCs w:val="30"/>
          <w:highlight w:val="none"/>
        </w:rPr>
      </w:pPr>
      <w:r>
        <w:rPr>
          <w:rFonts w:hint="eastAsia" w:ascii="仿宋" w:hAnsi="仿宋" w:eastAsia="仿宋"/>
          <w:sz w:val="30"/>
          <w:szCs w:val="30"/>
          <w:highlight w:val="none"/>
        </w:rPr>
        <w:t>幼儿园</w:t>
      </w:r>
      <w:r>
        <w:rPr>
          <w:rFonts w:hint="eastAsia" w:ascii="仿宋" w:hAnsi="仿宋" w:eastAsia="仿宋"/>
          <w:sz w:val="30"/>
          <w:szCs w:val="30"/>
          <w:highlight w:val="none"/>
          <w:lang w:val="en-US" w:eastAsia="zh-CN"/>
        </w:rPr>
        <w:t>以《以点带面，扎实推进，稳步提升——建德幼儿园三年发展规划（2015.9-2018.8）》为引领，</w:t>
      </w:r>
      <w:r>
        <w:rPr>
          <w:rFonts w:hint="eastAsia" w:ascii="仿宋" w:hAnsi="仿宋" w:eastAsia="仿宋"/>
          <w:sz w:val="30"/>
          <w:szCs w:val="30"/>
          <w:highlight w:val="none"/>
        </w:rPr>
        <w:t>围绕“</w:t>
      </w:r>
      <w:r>
        <w:rPr>
          <w:rFonts w:hint="eastAsia" w:ascii="仿宋" w:hAnsi="仿宋" w:eastAsia="仿宋"/>
          <w:sz w:val="30"/>
          <w:szCs w:val="30"/>
          <w:highlight w:val="none"/>
          <w:lang w:val="en-US" w:eastAsia="zh-CN"/>
        </w:rPr>
        <w:t>服务为先、育人为本、和谐发展</w:t>
      </w:r>
      <w:r>
        <w:rPr>
          <w:rFonts w:hint="eastAsia" w:ascii="仿宋" w:hAnsi="仿宋" w:eastAsia="仿宋"/>
          <w:sz w:val="30"/>
          <w:szCs w:val="30"/>
          <w:highlight w:val="none"/>
        </w:rPr>
        <w:t>”的办园理念，依法诚信办园</w:t>
      </w:r>
      <w:r>
        <w:rPr>
          <w:rFonts w:hint="eastAsia" w:ascii="仿宋" w:hAnsi="仿宋" w:eastAsia="仿宋"/>
          <w:sz w:val="30"/>
          <w:szCs w:val="30"/>
          <w:highlight w:val="none"/>
          <w:lang w:eastAsia="zh-CN"/>
        </w:rPr>
        <w:t>，</w:t>
      </w:r>
      <w:r>
        <w:rPr>
          <w:rFonts w:hint="eastAsia" w:ascii="仿宋" w:hAnsi="仿宋" w:eastAsia="仿宋"/>
          <w:sz w:val="30"/>
          <w:szCs w:val="30"/>
          <w:highlight w:val="none"/>
          <w:lang w:val="en-US" w:eastAsia="zh-CN"/>
        </w:rPr>
        <w:t>构建</w:t>
      </w:r>
      <w:r>
        <w:rPr>
          <w:rFonts w:hint="eastAsia" w:ascii="仿宋" w:hAnsi="仿宋" w:eastAsia="仿宋" w:cs="仿宋"/>
          <w:bCs/>
          <w:color w:val="000000"/>
          <w:sz w:val="30"/>
          <w:szCs w:val="30"/>
          <w:highlight w:val="none"/>
        </w:rPr>
        <w:t>安全</w:t>
      </w:r>
      <w:r>
        <w:rPr>
          <w:rFonts w:hint="eastAsia" w:ascii="仿宋" w:hAnsi="仿宋" w:eastAsia="仿宋" w:cs="仿宋"/>
          <w:bCs/>
          <w:color w:val="000000"/>
          <w:sz w:val="30"/>
          <w:szCs w:val="30"/>
          <w:highlight w:val="none"/>
          <w:lang w:val="en-US" w:eastAsia="zh-CN"/>
        </w:rPr>
        <w:t>舒适</w:t>
      </w:r>
      <w:r>
        <w:rPr>
          <w:rFonts w:hint="eastAsia" w:ascii="仿宋" w:hAnsi="仿宋" w:eastAsia="仿宋" w:cs="仿宋"/>
          <w:bCs/>
          <w:color w:val="000000"/>
          <w:sz w:val="30"/>
          <w:szCs w:val="30"/>
          <w:highlight w:val="none"/>
        </w:rPr>
        <w:t>的育人环境，</w:t>
      </w:r>
      <w:r>
        <w:rPr>
          <w:rFonts w:hint="eastAsia" w:ascii="仿宋" w:hAnsi="仿宋" w:eastAsia="仿宋"/>
          <w:sz w:val="30"/>
          <w:szCs w:val="30"/>
          <w:highlight w:val="none"/>
          <w:lang w:val="en-US" w:eastAsia="zh-CN"/>
        </w:rPr>
        <w:t>加强园务管理，规范课程实施</w:t>
      </w:r>
      <w:r>
        <w:rPr>
          <w:rFonts w:hint="eastAsia" w:ascii="仿宋" w:hAnsi="仿宋" w:eastAsia="仿宋"/>
          <w:sz w:val="30"/>
          <w:szCs w:val="30"/>
          <w:highlight w:val="none"/>
        </w:rPr>
        <w:t>，</w:t>
      </w:r>
      <w:r>
        <w:rPr>
          <w:rFonts w:hint="eastAsia" w:ascii="仿宋" w:hAnsi="仿宋" w:eastAsia="仿宋"/>
          <w:sz w:val="30"/>
          <w:szCs w:val="30"/>
          <w:highlight w:val="none"/>
          <w:lang w:val="en-US" w:eastAsia="zh-CN"/>
        </w:rPr>
        <w:t>扎实保育保健工作，积极开展家园社区工作，取得较好实效，获得社区和家长肯定</w:t>
      </w:r>
      <w:r>
        <w:rPr>
          <w:rFonts w:hint="eastAsia" w:ascii="仿宋" w:hAnsi="仿宋" w:eastAsia="仿宋"/>
          <w:sz w:val="30"/>
          <w:szCs w:val="30"/>
          <w:highlight w:val="none"/>
        </w:rPr>
        <w:t>。幼儿园先后获得</w:t>
      </w:r>
      <w:r>
        <w:rPr>
          <w:rFonts w:hint="eastAsia" w:ascii="仿宋" w:hAnsi="仿宋" w:eastAsia="仿宋"/>
          <w:sz w:val="30"/>
          <w:szCs w:val="30"/>
          <w:highlight w:val="none"/>
          <w:lang w:val="en-US" w:eastAsia="zh-CN"/>
        </w:rPr>
        <w:t>普陀区</w:t>
      </w:r>
      <w:r>
        <w:rPr>
          <w:rFonts w:hint="eastAsia" w:ascii="仿宋" w:hAnsi="仿宋" w:eastAsia="仿宋"/>
          <w:sz w:val="30"/>
          <w:szCs w:val="30"/>
          <w:highlight w:val="none"/>
        </w:rPr>
        <w:t>文明单位、</w:t>
      </w:r>
      <w:r>
        <w:rPr>
          <w:rFonts w:hint="eastAsia" w:ascii="仿宋" w:hAnsi="仿宋" w:eastAsia="仿宋"/>
          <w:sz w:val="30"/>
          <w:szCs w:val="30"/>
          <w:highlight w:val="none"/>
          <w:lang w:val="en-US" w:eastAsia="zh-CN"/>
        </w:rPr>
        <w:t>普陀区绿色学校</w:t>
      </w:r>
      <w:r>
        <w:rPr>
          <w:rFonts w:hint="eastAsia" w:ascii="仿宋" w:hAnsi="仿宋" w:eastAsia="仿宋"/>
          <w:sz w:val="30"/>
          <w:szCs w:val="30"/>
          <w:highlight w:val="none"/>
        </w:rPr>
        <w:t>等荣誉称号。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 w:hAnsi="仿宋" w:eastAsia="仿宋"/>
          <w:b/>
          <w:bCs/>
          <w:sz w:val="30"/>
          <w:szCs w:val="30"/>
          <w:highlight w:val="none"/>
        </w:rPr>
      </w:pPr>
      <w:r>
        <w:rPr>
          <w:rFonts w:hint="eastAsia" w:ascii="仿宋" w:hAnsi="仿宋" w:eastAsia="仿宋"/>
          <w:b/>
          <w:bCs/>
          <w:sz w:val="30"/>
          <w:szCs w:val="30"/>
          <w:highlight w:val="none"/>
        </w:rPr>
        <w:t>一、主要经验与成效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default" w:ascii="仿宋" w:hAnsi="仿宋" w:eastAsia="仿宋"/>
          <w:b/>
          <w:bCs/>
          <w:sz w:val="30"/>
          <w:szCs w:val="30"/>
          <w:highlight w:val="none"/>
          <w:lang w:val="en-US" w:eastAsia="zh-CN"/>
        </w:rPr>
      </w:pPr>
      <w:r>
        <w:rPr>
          <w:rFonts w:hint="eastAsia" w:ascii="仿宋" w:hAnsi="仿宋" w:eastAsia="仿宋"/>
          <w:b/>
          <w:bCs/>
          <w:sz w:val="30"/>
          <w:szCs w:val="30"/>
          <w:highlight w:val="none"/>
        </w:rPr>
        <w:t>1.坚持依法办园，</w:t>
      </w:r>
      <w:r>
        <w:rPr>
          <w:rFonts w:hint="eastAsia" w:ascii="仿宋" w:hAnsi="仿宋" w:eastAsia="仿宋"/>
          <w:b/>
          <w:bCs/>
          <w:sz w:val="30"/>
          <w:szCs w:val="30"/>
          <w:highlight w:val="none"/>
          <w:lang w:val="en-US" w:eastAsia="zh-CN"/>
        </w:rPr>
        <w:t>落实</w:t>
      </w:r>
      <w:r>
        <w:rPr>
          <w:rFonts w:hint="eastAsia" w:ascii="仿宋" w:hAnsi="仿宋" w:eastAsia="仿宋"/>
          <w:b/>
          <w:bCs/>
          <w:sz w:val="30"/>
          <w:szCs w:val="30"/>
          <w:highlight w:val="none"/>
        </w:rPr>
        <w:t>规范管理，</w:t>
      </w:r>
      <w:r>
        <w:rPr>
          <w:rFonts w:hint="eastAsia" w:ascii="仿宋" w:hAnsi="仿宋" w:eastAsia="仿宋"/>
          <w:b/>
          <w:bCs/>
          <w:sz w:val="30"/>
          <w:szCs w:val="30"/>
          <w:highlight w:val="none"/>
          <w:lang w:val="en-US" w:eastAsia="zh-CN"/>
        </w:rPr>
        <w:t>推动办学水平提升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 w:hAnsi="仿宋" w:eastAsia="仿宋"/>
          <w:sz w:val="30"/>
          <w:szCs w:val="30"/>
          <w:highlight w:val="none"/>
          <w:lang w:eastAsia="zh-CN"/>
        </w:rPr>
      </w:pPr>
      <w:r>
        <w:rPr>
          <w:rFonts w:hint="eastAsia" w:ascii="仿宋" w:hAnsi="仿宋" w:eastAsia="仿宋"/>
          <w:sz w:val="30"/>
          <w:szCs w:val="30"/>
          <w:highlight w:val="none"/>
        </w:rPr>
        <w:t>幼儿园注重依法办园。办园证照齐全，租赁手续合法有效，</w:t>
      </w:r>
      <w:r>
        <w:rPr>
          <w:rFonts w:hint="eastAsia" w:ascii="仿宋" w:hAnsi="仿宋" w:eastAsia="仿宋"/>
          <w:sz w:val="30"/>
          <w:szCs w:val="30"/>
          <w:highlight w:val="none"/>
          <w:lang w:val="en-US" w:eastAsia="zh-CN"/>
        </w:rPr>
        <w:t>幼儿园章程符合法定要求，</w:t>
      </w:r>
      <w:r>
        <w:rPr>
          <w:rFonts w:hint="eastAsia" w:ascii="仿宋" w:hAnsi="仿宋" w:eastAsia="仿宋"/>
          <w:sz w:val="30"/>
          <w:szCs w:val="30"/>
          <w:highlight w:val="none"/>
        </w:rPr>
        <w:t>能按备案标准规范收费</w:t>
      </w:r>
      <w:r>
        <w:rPr>
          <w:rFonts w:hint="eastAsia" w:ascii="仿宋" w:hAnsi="仿宋" w:eastAsia="仿宋"/>
          <w:sz w:val="30"/>
          <w:szCs w:val="30"/>
          <w:highlight w:val="none"/>
          <w:lang w:eastAsia="zh-CN"/>
        </w:rPr>
        <w:t>，</w:t>
      </w:r>
      <w:r>
        <w:rPr>
          <w:rFonts w:hint="eastAsia" w:ascii="仿宋" w:hAnsi="仿宋" w:eastAsia="仿宋"/>
          <w:sz w:val="30"/>
          <w:szCs w:val="30"/>
          <w:highlight w:val="none"/>
          <w:lang w:val="en-US" w:eastAsia="zh-CN"/>
        </w:rPr>
        <w:t>办园规模符合审批规定，财务制度较完善，经费运作较合理，财务状况良好</w:t>
      </w:r>
      <w:r>
        <w:rPr>
          <w:rFonts w:hint="eastAsia" w:ascii="仿宋" w:hAnsi="仿宋" w:eastAsia="仿宋"/>
          <w:sz w:val="30"/>
          <w:szCs w:val="30"/>
          <w:highlight w:val="none"/>
        </w:rPr>
        <w:t>。园舍独立，生均</w:t>
      </w:r>
      <w:r>
        <w:rPr>
          <w:rFonts w:hint="eastAsia" w:ascii="仿宋" w:hAnsi="仿宋" w:eastAsia="仿宋"/>
          <w:sz w:val="30"/>
          <w:szCs w:val="30"/>
          <w:highlight w:val="none"/>
          <w:lang w:val="en-US" w:eastAsia="zh-CN"/>
        </w:rPr>
        <w:t>用</w:t>
      </w:r>
      <w:r>
        <w:rPr>
          <w:rFonts w:hint="eastAsia" w:ascii="仿宋" w:hAnsi="仿宋" w:eastAsia="仿宋"/>
          <w:sz w:val="30"/>
          <w:szCs w:val="30"/>
          <w:highlight w:val="none"/>
        </w:rPr>
        <w:t>地面积、建筑面积</w:t>
      </w:r>
      <w:r>
        <w:rPr>
          <w:rFonts w:hint="eastAsia" w:ascii="仿宋" w:hAnsi="仿宋" w:eastAsia="仿宋"/>
          <w:sz w:val="30"/>
          <w:szCs w:val="30"/>
          <w:highlight w:val="none"/>
          <w:lang w:eastAsia="zh-CN"/>
        </w:rPr>
        <w:t>、</w:t>
      </w:r>
      <w:r>
        <w:rPr>
          <w:rFonts w:hint="eastAsia" w:ascii="仿宋" w:hAnsi="仿宋" w:eastAsia="仿宋"/>
          <w:sz w:val="30"/>
          <w:szCs w:val="30"/>
          <w:highlight w:val="none"/>
          <w:lang w:val="en-US" w:eastAsia="zh-CN"/>
        </w:rPr>
        <w:t>户外活动面积和绿化面积符合幼儿园园舍建设标准；每个班级配置了活动室、用餐室、盥洗室、卧室和贮藏室各一间，</w:t>
      </w:r>
      <w:r>
        <w:rPr>
          <w:rFonts w:hint="eastAsia" w:ascii="仿宋" w:hAnsi="仿宋" w:eastAsia="仿宋"/>
          <w:sz w:val="30"/>
          <w:szCs w:val="30"/>
          <w:highlight w:val="none"/>
        </w:rPr>
        <w:t>活动室通风采</w:t>
      </w:r>
      <w:r>
        <w:rPr>
          <w:rFonts w:hint="eastAsia" w:ascii="仿宋" w:hAnsi="仿宋" w:eastAsia="仿宋"/>
          <w:sz w:val="30"/>
          <w:szCs w:val="30"/>
          <w:highlight w:val="none"/>
          <w:lang w:val="en-US" w:eastAsia="zh-CN"/>
        </w:rPr>
        <w:t>光</w:t>
      </w:r>
      <w:r>
        <w:rPr>
          <w:rFonts w:hint="eastAsia" w:ascii="仿宋" w:hAnsi="仿宋" w:eastAsia="仿宋"/>
          <w:sz w:val="30"/>
          <w:szCs w:val="30"/>
          <w:highlight w:val="none"/>
        </w:rPr>
        <w:t>，</w:t>
      </w:r>
      <w:r>
        <w:rPr>
          <w:rFonts w:hint="eastAsia" w:ascii="仿宋" w:hAnsi="仿宋" w:eastAsia="仿宋"/>
          <w:sz w:val="30"/>
          <w:szCs w:val="30"/>
          <w:highlight w:val="none"/>
          <w:lang w:val="en-US" w:eastAsia="zh-CN"/>
        </w:rPr>
        <w:t>配置了较为充足的的玩具、图书、学习材料和游戏材料；</w:t>
      </w:r>
      <w:r>
        <w:rPr>
          <w:rFonts w:hint="eastAsia" w:ascii="仿宋" w:hAnsi="仿宋" w:eastAsia="仿宋"/>
          <w:sz w:val="30"/>
          <w:szCs w:val="30"/>
          <w:highlight w:val="none"/>
        </w:rPr>
        <w:t>建设了</w:t>
      </w:r>
      <w:r>
        <w:rPr>
          <w:rFonts w:hint="eastAsia" w:ascii="仿宋" w:hAnsi="仿宋" w:eastAsia="仿宋"/>
          <w:sz w:val="30"/>
          <w:szCs w:val="30"/>
          <w:highlight w:val="none"/>
          <w:lang w:val="en-US" w:eastAsia="zh-CN"/>
        </w:rPr>
        <w:t>美工室、</w:t>
      </w:r>
      <w:r>
        <w:rPr>
          <w:rFonts w:hint="eastAsia" w:ascii="仿宋" w:hAnsi="仿宋" w:eastAsia="仿宋"/>
          <w:sz w:val="30"/>
          <w:szCs w:val="30"/>
          <w:highlight w:val="none"/>
        </w:rPr>
        <w:t>建构</w:t>
      </w:r>
      <w:r>
        <w:rPr>
          <w:rFonts w:hint="eastAsia" w:ascii="仿宋" w:hAnsi="仿宋" w:eastAsia="仿宋"/>
          <w:sz w:val="30"/>
          <w:szCs w:val="30"/>
          <w:highlight w:val="none"/>
          <w:lang w:val="en-US" w:eastAsia="zh-CN"/>
        </w:rPr>
        <w:t>室</w:t>
      </w:r>
      <w:r>
        <w:rPr>
          <w:rFonts w:hint="eastAsia" w:ascii="仿宋" w:hAnsi="仿宋" w:eastAsia="仿宋"/>
          <w:sz w:val="30"/>
          <w:szCs w:val="30"/>
          <w:highlight w:val="none"/>
        </w:rPr>
        <w:t>、</w:t>
      </w:r>
      <w:r>
        <w:rPr>
          <w:rFonts w:hint="eastAsia" w:ascii="仿宋" w:hAnsi="仿宋" w:eastAsia="仿宋"/>
          <w:sz w:val="30"/>
          <w:szCs w:val="30"/>
          <w:highlight w:val="none"/>
          <w:lang w:val="en-US" w:eastAsia="zh-CN"/>
        </w:rPr>
        <w:t>阅读室</w:t>
      </w:r>
      <w:r>
        <w:rPr>
          <w:rFonts w:hint="eastAsia" w:ascii="仿宋" w:hAnsi="仿宋" w:eastAsia="仿宋"/>
          <w:sz w:val="30"/>
          <w:szCs w:val="30"/>
          <w:highlight w:val="none"/>
        </w:rPr>
        <w:t>、</w:t>
      </w:r>
      <w:r>
        <w:rPr>
          <w:rFonts w:hint="eastAsia" w:ascii="仿宋" w:hAnsi="仿宋" w:eastAsia="仿宋"/>
          <w:sz w:val="30"/>
          <w:szCs w:val="30"/>
          <w:highlight w:val="none"/>
          <w:lang w:val="en-US" w:eastAsia="zh-CN"/>
        </w:rPr>
        <w:t>拼图室、围棋室、思维室、淘气堡、舞蹈房</w:t>
      </w:r>
      <w:r>
        <w:rPr>
          <w:rFonts w:hint="eastAsia" w:ascii="仿宋" w:hAnsi="仿宋" w:eastAsia="仿宋"/>
          <w:sz w:val="30"/>
          <w:szCs w:val="30"/>
          <w:highlight w:val="none"/>
        </w:rPr>
        <w:t>等专用活动室和</w:t>
      </w:r>
      <w:r>
        <w:rPr>
          <w:rFonts w:hint="eastAsia" w:ascii="仿宋" w:hAnsi="仿宋" w:eastAsia="仿宋"/>
          <w:sz w:val="30"/>
          <w:szCs w:val="30"/>
          <w:highlight w:val="none"/>
          <w:lang w:val="en-US" w:eastAsia="zh-CN"/>
        </w:rPr>
        <w:t>玩沙、玩水、种植</w:t>
      </w:r>
      <w:r>
        <w:rPr>
          <w:rFonts w:hint="eastAsia" w:ascii="仿宋" w:hAnsi="仿宋" w:eastAsia="仿宋"/>
          <w:sz w:val="30"/>
          <w:szCs w:val="30"/>
          <w:highlight w:val="none"/>
        </w:rPr>
        <w:t>等户外活动场所，</w:t>
      </w:r>
      <w:r>
        <w:rPr>
          <w:rFonts w:hint="eastAsia" w:ascii="仿宋" w:hAnsi="仿宋" w:eastAsia="仿宋"/>
          <w:sz w:val="30"/>
          <w:szCs w:val="30"/>
          <w:highlight w:val="none"/>
          <w:lang w:val="en-US" w:eastAsia="zh-CN"/>
        </w:rPr>
        <w:t>功能比较齐全，为幼儿提供了安全、舒适、优美的教育环境。</w:t>
      </w:r>
      <w:r>
        <w:rPr>
          <w:rFonts w:hint="eastAsia" w:ascii="仿宋" w:hAnsi="仿宋" w:eastAsia="仿宋"/>
          <w:sz w:val="30"/>
          <w:szCs w:val="30"/>
          <w:highlight w:val="none"/>
        </w:rPr>
        <w:t>聘任的</w:t>
      </w:r>
      <w:r>
        <w:rPr>
          <w:rFonts w:hint="eastAsia" w:ascii="仿宋" w:hAnsi="仿宋" w:eastAsia="仿宋"/>
          <w:sz w:val="30"/>
          <w:szCs w:val="30"/>
          <w:highlight w:val="none"/>
          <w:lang w:val="en-US" w:eastAsia="zh-CN"/>
        </w:rPr>
        <w:t>园长、</w:t>
      </w:r>
      <w:r>
        <w:rPr>
          <w:rFonts w:hint="eastAsia" w:ascii="仿宋" w:hAnsi="仿宋" w:eastAsia="仿宋"/>
          <w:sz w:val="30"/>
          <w:szCs w:val="30"/>
          <w:highlight w:val="none"/>
        </w:rPr>
        <w:t>教师、保健教师、保育员和营养员等教职员工</w:t>
      </w:r>
      <w:r>
        <w:rPr>
          <w:rFonts w:hint="eastAsia" w:ascii="仿宋" w:hAnsi="仿宋" w:eastAsia="仿宋"/>
          <w:sz w:val="30"/>
          <w:szCs w:val="30"/>
          <w:highlight w:val="none"/>
          <w:lang w:val="en-US" w:eastAsia="zh-CN"/>
        </w:rPr>
        <w:t>基本</w:t>
      </w:r>
      <w:r>
        <w:rPr>
          <w:rFonts w:hint="eastAsia" w:ascii="仿宋" w:hAnsi="仿宋" w:eastAsia="仿宋"/>
          <w:sz w:val="30"/>
          <w:szCs w:val="30"/>
          <w:highlight w:val="none"/>
        </w:rPr>
        <w:t>具备任职资格，确保</w:t>
      </w:r>
      <w:r>
        <w:rPr>
          <w:rFonts w:hint="eastAsia" w:ascii="仿宋" w:hAnsi="仿宋" w:eastAsia="仿宋"/>
          <w:sz w:val="30"/>
          <w:szCs w:val="30"/>
          <w:highlight w:val="none"/>
          <w:lang w:val="en-US" w:eastAsia="zh-CN"/>
        </w:rPr>
        <w:t>了</w:t>
      </w:r>
      <w:r>
        <w:rPr>
          <w:rFonts w:hint="eastAsia" w:ascii="仿宋" w:hAnsi="仿宋" w:eastAsia="仿宋"/>
          <w:sz w:val="30"/>
          <w:szCs w:val="30"/>
          <w:highlight w:val="none"/>
        </w:rPr>
        <w:t>依法持证上岗</w:t>
      </w:r>
      <w:r>
        <w:rPr>
          <w:rFonts w:hint="eastAsia" w:ascii="仿宋" w:hAnsi="仿宋" w:eastAsia="仿宋"/>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 w:hAnsi="仿宋" w:eastAsia="仿宋"/>
          <w:sz w:val="30"/>
          <w:szCs w:val="30"/>
          <w:highlight w:val="none"/>
        </w:rPr>
      </w:pPr>
      <w:r>
        <w:rPr>
          <w:rFonts w:hint="eastAsia" w:ascii="仿宋" w:hAnsi="仿宋" w:eastAsia="仿宋"/>
          <w:sz w:val="30"/>
          <w:szCs w:val="30"/>
          <w:highlight w:val="none"/>
        </w:rPr>
        <w:t>幼儿园注重规范管理。实行董事会领导下的园长负责制，董事会和监事会运行正常，联席会议记录</w:t>
      </w:r>
      <w:r>
        <w:rPr>
          <w:rFonts w:hint="eastAsia" w:ascii="仿宋" w:hAnsi="仿宋" w:eastAsia="仿宋"/>
          <w:sz w:val="30"/>
          <w:szCs w:val="30"/>
          <w:highlight w:val="none"/>
          <w:lang w:val="en-US" w:eastAsia="zh-CN"/>
        </w:rPr>
        <w:t>较</w:t>
      </w:r>
      <w:r>
        <w:rPr>
          <w:rFonts w:hint="eastAsia" w:ascii="仿宋" w:hAnsi="仿宋" w:eastAsia="仿宋"/>
          <w:sz w:val="30"/>
          <w:szCs w:val="30"/>
          <w:highlight w:val="none"/>
        </w:rPr>
        <w:t>详细。</w:t>
      </w:r>
      <w:r>
        <w:rPr>
          <w:rFonts w:hint="eastAsia" w:ascii="仿宋" w:hAnsi="仿宋" w:eastAsia="仿宋"/>
          <w:sz w:val="30"/>
          <w:szCs w:val="30"/>
          <w:highlight w:val="none"/>
          <w:lang w:val="en-US" w:eastAsia="zh-CN"/>
        </w:rPr>
        <w:t>重视</w:t>
      </w:r>
      <w:r>
        <w:rPr>
          <w:rFonts w:hint="eastAsia" w:ascii="仿宋" w:hAnsi="仿宋" w:eastAsia="仿宋"/>
          <w:sz w:val="30"/>
          <w:szCs w:val="30"/>
          <w:highlight w:val="none"/>
        </w:rPr>
        <w:t>规划引领办学，</w:t>
      </w:r>
      <w:r>
        <w:rPr>
          <w:rFonts w:hint="eastAsia" w:ascii="仿宋" w:hAnsi="仿宋" w:eastAsia="仿宋"/>
          <w:sz w:val="30"/>
          <w:szCs w:val="30"/>
          <w:highlight w:val="none"/>
          <w:lang w:val="en-US" w:eastAsia="zh-CN"/>
        </w:rPr>
        <w:t>办园</w:t>
      </w:r>
      <w:r>
        <w:rPr>
          <w:rFonts w:hint="eastAsia" w:ascii="仿宋" w:hAnsi="仿宋" w:eastAsia="仿宋"/>
          <w:sz w:val="30"/>
          <w:szCs w:val="30"/>
          <w:highlight w:val="none"/>
        </w:rPr>
        <w:t>核心价值体系</w:t>
      </w:r>
      <w:r>
        <w:rPr>
          <w:rFonts w:hint="eastAsia" w:ascii="仿宋" w:hAnsi="仿宋" w:eastAsia="仿宋"/>
          <w:sz w:val="30"/>
          <w:szCs w:val="30"/>
          <w:highlight w:val="none"/>
          <w:lang w:val="en-US" w:eastAsia="zh-CN"/>
        </w:rPr>
        <w:t>初步形成</w:t>
      </w:r>
      <w:r>
        <w:rPr>
          <w:rFonts w:hint="eastAsia" w:ascii="仿宋" w:hAnsi="仿宋" w:eastAsia="仿宋"/>
          <w:sz w:val="30"/>
          <w:szCs w:val="30"/>
          <w:highlight w:val="none"/>
        </w:rPr>
        <w:t>，各重点领域</w:t>
      </w:r>
      <w:r>
        <w:rPr>
          <w:rFonts w:hint="eastAsia" w:ascii="仿宋" w:hAnsi="仿宋" w:eastAsia="仿宋"/>
          <w:sz w:val="30"/>
          <w:szCs w:val="30"/>
          <w:highlight w:val="none"/>
          <w:lang w:val="en-US" w:eastAsia="zh-CN"/>
        </w:rPr>
        <w:t>工作总</w:t>
      </w:r>
      <w:r>
        <w:rPr>
          <w:rFonts w:hint="eastAsia" w:ascii="仿宋" w:hAnsi="仿宋" w:eastAsia="仿宋"/>
          <w:sz w:val="30"/>
          <w:szCs w:val="30"/>
          <w:highlight w:val="none"/>
        </w:rPr>
        <w:t>目标、</w:t>
      </w:r>
      <w:r>
        <w:rPr>
          <w:rFonts w:hint="eastAsia" w:ascii="仿宋" w:hAnsi="仿宋" w:eastAsia="仿宋"/>
          <w:sz w:val="30"/>
          <w:szCs w:val="30"/>
          <w:highlight w:val="none"/>
          <w:lang w:val="en-US" w:eastAsia="zh-CN"/>
        </w:rPr>
        <w:t>阶段目标和</w:t>
      </w:r>
      <w:r>
        <w:rPr>
          <w:rFonts w:hint="eastAsia" w:ascii="仿宋" w:hAnsi="仿宋" w:eastAsia="仿宋"/>
          <w:sz w:val="30"/>
          <w:szCs w:val="30"/>
          <w:highlight w:val="none"/>
        </w:rPr>
        <w:t>措施</w:t>
      </w:r>
      <w:r>
        <w:rPr>
          <w:rFonts w:hint="eastAsia" w:ascii="仿宋" w:hAnsi="仿宋" w:eastAsia="仿宋"/>
          <w:sz w:val="30"/>
          <w:szCs w:val="30"/>
          <w:highlight w:val="none"/>
          <w:lang w:val="en-US" w:eastAsia="zh-CN"/>
        </w:rPr>
        <w:t>明确</w:t>
      </w:r>
      <w:r>
        <w:rPr>
          <w:rFonts w:hint="eastAsia" w:ascii="仿宋" w:hAnsi="仿宋" w:eastAsia="仿宋"/>
          <w:sz w:val="30"/>
          <w:szCs w:val="30"/>
          <w:highlight w:val="none"/>
        </w:rPr>
        <w:t>具体</w:t>
      </w:r>
      <w:r>
        <w:rPr>
          <w:rFonts w:hint="eastAsia" w:ascii="仿宋" w:hAnsi="仿宋" w:eastAsia="仿宋"/>
          <w:sz w:val="30"/>
          <w:szCs w:val="30"/>
          <w:highlight w:val="none"/>
          <w:lang w:eastAsia="zh-CN"/>
        </w:rPr>
        <w:t>，</w:t>
      </w:r>
      <w:r>
        <w:rPr>
          <w:rFonts w:hint="eastAsia" w:ascii="仿宋" w:hAnsi="仿宋" w:eastAsia="仿宋"/>
          <w:sz w:val="30"/>
          <w:szCs w:val="30"/>
          <w:highlight w:val="none"/>
          <w:lang w:val="en-US" w:eastAsia="zh-CN"/>
        </w:rPr>
        <w:t>具有</w:t>
      </w:r>
      <w:r>
        <w:rPr>
          <w:rFonts w:hint="eastAsia" w:ascii="仿宋" w:hAnsi="仿宋" w:eastAsia="仿宋"/>
          <w:sz w:val="30"/>
          <w:szCs w:val="30"/>
          <w:highlight w:val="none"/>
        </w:rPr>
        <w:t>操作</w:t>
      </w:r>
      <w:r>
        <w:rPr>
          <w:rFonts w:hint="eastAsia" w:ascii="仿宋" w:hAnsi="仿宋" w:eastAsia="仿宋"/>
          <w:sz w:val="30"/>
          <w:szCs w:val="30"/>
          <w:highlight w:val="none"/>
          <w:lang w:val="en-US" w:eastAsia="zh-CN"/>
        </w:rPr>
        <w:t>性</w:t>
      </w:r>
      <w:r>
        <w:rPr>
          <w:rFonts w:hint="eastAsia" w:ascii="仿宋" w:hAnsi="仿宋" w:eastAsia="仿宋"/>
          <w:sz w:val="30"/>
          <w:szCs w:val="30"/>
          <w:highlight w:val="none"/>
        </w:rPr>
        <w:t>。</w:t>
      </w:r>
      <w:r>
        <w:rPr>
          <w:rFonts w:hint="eastAsia" w:ascii="仿宋" w:hAnsi="仿宋" w:eastAsia="仿宋"/>
          <w:sz w:val="30"/>
          <w:szCs w:val="30"/>
          <w:highlight w:val="none"/>
          <w:lang w:val="en-US" w:eastAsia="zh-CN"/>
        </w:rPr>
        <w:t>重视建章立制</w:t>
      </w:r>
      <w:r>
        <w:rPr>
          <w:rFonts w:hint="eastAsia" w:ascii="仿宋" w:hAnsi="仿宋" w:eastAsia="仿宋"/>
          <w:sz w:val="30"/>
          <w:szCs w:val="30"/>
          <w:highlight w:val="none"/>
        </w:rPr>
        <w:t>，</w:t>
      </w:r>
      <w:r>
        <w:rPr>
          <w:rFonts w:hint="eastAsia" w:ascii="仿宋" w:hAnsi="仿宋" w:eastAsia="仿宋"/>
          <w:sz w:val="30"/>
          <w:szCs w:val="30"/>
          <w:highlight w:val="none"/>
          <w:lang w:val="en-US" w:eastAsia="zh-CN"/>
        </w:rPr>
        <w:t>制定了《建德幼儿园章程》、《建德幼儿园规章制度》、《建德幼儿园岗位职责》、《建德幼儿园安全管理制度》等章程制度，</w:t>
      </w:r>
      <w:r>
        <w:rPr>
          <w:rFonts w:hint="eastAsia" w:ascii="仿宋" w:hAnsi="仿宋" w:eastAsia="仿宋"/>
          <w:sz w:val="30"/>
          <w:szCs w:val="30"/>
          <w:highlight w:val="none"/>
        </w:rPr>
        <w:t>确保了各项工作有序开展。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default" w:ascii="仿宋" w:hAnsi="仿宋" w:eastAsia="仿宋"/>
          <w:sz w:val="30"/>
          <w:szCs w:val="30"/>
          <w:highlight w:val="none"/>
          <w:lang w:val="en-US" w:eastAsia="zh-CN"/>
        </w:rPr>
      </w:pPr>
      <w:r>
        <w:rPr>
          <w:rFonts w:hint="eastAsia" w:ascii="仿宋" w:hAnsi="仿宋" w:eastAsia="仿宋"/>
          <w:sz w:val="30"/>
          <w:szCs w:val="30"/>
          <w:highlight w:val="none"/>
          <w:lang w:val="en-US" w:eastAsia="zh-CN"/>
        </w:rPr>
        <w:t>幼儿园注重以文明单位创建为抓手提升办学水平。</w:t>
      </w:r>
      <w:r>
        <w:rPr>
          <w:rFonts w:hint="eastAsia" w:ascii="仿宋" w:hAnsi="仿宋" w:eastAsia="仿宋"/>
          <w:sz w:val="30"/>
          <w:szCs w:val="30"/>
          <w:highlight w:val="none"/>
        </w:rPr>
        <w:t>开展师德师风建设，提升教师形象，通过《</w:t>
      </w:r>
      <w:r>
        <w:rPr>
          <w:rFonts w:hint="eastAsia" w:ascii="仿宋" w:hAnsi="仿宋" w:eastAsia="仿宋"/>
          <w:sz w:val="30"/>
          <w:szCs w:val="30"/>
          <w:highlight w:val="none"/>
          <w:lang w:val="en-US" w:eastAsia="zh-CN"/>
        </w:rPr>
        <w:t>教师职业道德</w:t>
      </w:r>
      <w:r>
        <w:rPr>
          <w:rFonts w:hint="eastAsia" w:ascii="仿宋" w:hAnsi="仿宋" w:eastAsia="仿宋"/>
          <w:sz w:val="30"/>
          <w:szCs w:val="30"/>
          <w:highlight w:val="none"/>
        </w:rPr>
        <w:t>》、《</w:t>
      </w:r>
      <w:r>
        <w:rPr>
          <w:rFonts w:hint="eastAsia" w:ascii="仿宋" w:hAnsi="仿宋" w:eastAsia="仿宋"/>
          <w:sz w:val="30"/>
          <w:szCs w:val="30"/>
          <w:highlight w:val="none"/>
          <w:lang w:eastAsia="zh-CN"/>
        </w:rPr>
        <w:t>“</w:t>
      </w:r>
      <w:r>
        <w:rPr>
          <w:rFonts w:hint="eastAsia" w:ascii="仿宋" w:hAnsi="仿宋" w:eastAsia="仿宋"/>
          <w:sz w:val="30"/>
          <w:szCs w:val="30"/>
          <w:highlight w:val="none"/>
          <w:lang w:val="en-US" w:eastAsia="zh-CN"/>
        </w:rPr>
        <w:t>六要六不</w:t>
      </w:r>
      <w:r>
        <w:rPr>
          <w:rFonts w:hint="eastAsia" w:ascii="仿宋" w:hAnsi="仿宋" w:eastAsia="仿宋"/>
          <w:sz w:val="30"/>
          <w:szCs w:val="30"/>
          <w:highlight w:val="none"/>
          <w:lang w:eastAsia="zh-CN"/>
        </w:rPr>
        <w:t>”</w:t>
      </w:r>
      <w:r>
        <w:rPr>
          <w:rFonts w:hint="eastAsia" w:ascii="仿宋" w:hAnsi="仿宋" w:eastAsia="仿宋"/>
          <w:sz w:val="30"/>
          <w:szCs w:val="30"/>
          <w:highlight w:val="none"/>
          <w:lang w:val="en-US" w:eastAsia="zh-CN"/>
        </w:rPr>
        <w:t>师德师风规范</w:t>
      </w:r>
      <w:r>
        <w:rPr>
          <w:rFonts w:hint="eastAsia" w:ascii="仿宋" w:hAnsi="仿宋" w:eastAsia="仿宋"/>
          <w:sz w:val="30"/>
          <w:szCs w:val="30"/>
          <w:highlight w:val="none"/>
        </w:rPr>
        <w:t>》、《</w:t>
      </w:r>
      <w:r>
        <w:rPr>
          <w:rFonts w:hint="eastAsia" w:ascii="仿宋" w:hAnsi="仿宋" w:eastAsia="仿宋"/>
          <w:sz w:val="30"/>
          <w:szCs w:val="30"/>
          <w:highlight w:val="none"/>
          <w:lang w:val="en-US" w:eastAsia="zh-CN"/>
        </w:rPr>
        <w:t>新时代幼儿园教师职业行为十项准则</w:t>
      </w:r>
      <w:r>
        <w:rPr>
          <w:rFonts w:hint="eastAsia" w:ascii="仿宋" w:hAnsi="仿宋" w:eastAsia="仿宋"/>
          <w:sz w:val="30"/>
          <w:szCs w:val="30"/>
          <w:highlight w:val="none"/>
        </w:rPr>
        <w:t>》等专题学习，提高教师认识</w:t>
      </w:r>
      <w:r>
        <w:rPr>
          <w:rFonts w:hint="eastAsia" w:ascii="仿宋" w:hAnsi="仿宋" w:eastAsia="仿宋"/>
          <w:sz w:val="30"/>
          <w:szCs w:val="30"/>
          <w:highlight w:val="none"/>
          <w:lang w:eastAsia="zh-CN"/>
        </w:rPr>
        <w:t>；</w:t>
      </w:r>
      <w:r>
        <w:rPr>
          <w:rFonts w:hint="eastAsia" w:ascii="仿宋" w:hAnsi="仿宋" w:eastAsia="仿宋"/>
          <w:sz w:val="30"/>
          <w:szCs w:val="30"/>
          <w:highlight w:val="none"/>
        </w:rPr>
        <w:t>通过</w:t>
      </w:r>
      <w:r>
        <w:rPr>
          <w:rFonts w:hint="eastAsia" w:ascii="仿宋" w:hAnsi="仿宋" w:eastAsia="仿宋"/>
          <w:sz w:val="30"/>
          <w:szCs w:val="30"/>
          <w:highlight w:val="none"/>
          <w:lang w:val="en-US" w:eastAsia="zh-CN"/>
        </w:rPr>
        <w:t>制定《师德考核一票否决制度》、签订师德承诺书、师德师风自查和师德师风年度考核</w:t>
      </w:r>
      <w:r>
        <w:rPr>
          <w:rFonts w:hint="eastAsia" w:ascii="仿宋" w:hAnsi="仿宋" w:eastAsia="仿宋"/>
          <w:sz w:val="30"/>
          <w:szCs w:val="30"/>
          <w:highlight w:val="none"/>
        </w:rPr>
        <w:t>等机制建设</w:t>
      </w:r>
      <w:r>
        <w:rPr>
          <w:rFonts w:hint="eastAsia" w:ascii="仿宋" w:hAnsi="仿宋" w:eastAsia="仿宋"/>
          <w:sz w:val="30"/>
          <w:szCs w:val="30"/>
          <w:highlight w:val="none"/>
          <w:lang w:eastAsia="zh-CN"/>
        </w:rPr>
        <w:t>，</w:t>
      </w:r>
      <w:r>
        <w:rPr>
          <w:rFonts w:hint="eastAsia" w:ascii="仿宋" w:hAnsi="仿宋" w:eastAsia="仿宋"/>
          <w:sz w:val="30"/>
          <w:szCs w:val="30"/>
          <w:highlight w:val="none"/>
        </w:rPr>
        <w:t>规范教师行为</w:t>
      </w:r>
      <w:r>
        <w:rPr>
          <w:rFonts w:hint="eastAsia" w:ascii="仿宋" w:hAnsi="仿宋" w:eastAsia="仿宋"/>
          <w:sz w:val="30"/>
          <w:szCs w:val="30"/>
          <w:highlight w:val="none"/>
          <w:lang w:eastAsia="zh-CN"/>
        </w:rPr>
        <w:t>；</w:t>
      </w:r>
      <w:r>
        <w:rPr>
          <w:rFonts w:hint="eastAsia" w:ascii="仿宋" w:hAnsi="仿宋" w:eastAsia="仿宋"/>
          <w:sz w:val="30"/>
          <w:szCs w:val="30"/>
          <w:highlight w:val="none"/>
        </w:rPr>
        <w:t>通过“</w:t>
      </w:r>
      <w:r>
        <w:rPr>
          <w:rFonts w:hint="eastAsia" w:ascii="仿宋" w:hAnsi="仿宋" w:eastAsia="仿宋"/>
          <w:sz w:val="30"/>
          <w:szCs w:val="30"/>
          <w:highlight w:val="none"/>
          <w:lang w:val="en-US" w:eastAsia="zh-CN"/>
        </w:rPr>
        <w:t>遇见最好的我们</w:t>
      </w:r>
      <w:r>
        <w:rPr>
          <w:rFonts w:hint="eastAsia" w:ascii="仿宋" w:hAnsi="仿宋" w:eastAsia="仿宋"/>
          <w:sz w:val="30"/>
          <w:szCs w:val="30"/>
          <w:highlight w:val="none"/>
        </w:rPr>
        <w:t>”师德演讲</w:t>
      </w:r>
      <w:r>
        <w:rPr>
          <w:rFonts w:hint="eastAsia" w:ascii="仿宋" w:hAnsi="仿宋" w:eastAsia="仿宋"/>
          <w:sz w:val="30"/>
          <w:szCs w:val="30"/>
          <w:highlight w:val="none"/>
          <w:lang w:eastAsia="zh-CN"/>
        </w:rPr>
        <w:t>、</w:t>
      </w:r>
      <w:r>
        <w:rPr>
          <w:rFonts w:hint="eastAsia" w:ascii="仿宋" w:hAnsi="仿宋" w:eastAsia="仿宋"/>
          <w:sz w:val="30"/>
          <w:szCs w:val="30"/>
          <w:highlight w:val="none"/>
          <w:lang w:val="en-US" w:eastAsia="zh-CN"/>
        </w:rPr>
        <w:t>优秀教职工评选、星级教师</w:t>
      </w:r>
      <w:r>
        <w:rPr>
          <w:rFonts w:hint="eastAsia" w:ascii="仿宋" w:hAnsi="仿宋" w:eastAsia="仿宋"/>
          <w:sz w:val="30"/>
          <w:szCs w:val="30"/>
          <w:highlight w:val="none"/>
        </w:rPr>
        <w:t>评选等活动，弘扬师德</w:t>
      </w:r>
      <w:r>
        <w:rPr>
          <w:rFonts w:hint="eastAsia" w:ascii="仿宋" w:hAnsi="仿宋" w:eastAsia="仿宋"/>
          <w:sz w:val="30"/>
          <w:szCs w:val="30"/>
          <w:highlight w:val="none"/>
          <w:lang w:val="en-US" w:eastAsia="zh-CN"/>
        </w:rPr>
        <w:t>师风</w:t>
      </w:r>
      <w:r>
        <w:rPr>
          <w:rFonts w:hint="eastAsia" w:ascii="仿宋" w:hAnsi="仿宋" w:eastAsia="仿宋"/>
          <w:sz w:val="30"/>
          <w:szCs w:val="30"/>
          <w:highlight w:val="none"/>
        </w:rPr>
        <w:t>。加强民主管理，构建和谐校园，</w:t>
      </w:r>
      <w:r>
        <w:rPr>
          <w:rFonts w:hint="eastAsia" w:ascii="仿宋" w:hAnsi="仿宋" w:eastAsia="仿宋"/>
          <w:sz w:val="30"/>
          <w:szCs w:val="30"/>
          <w:highlight w:val="none"/>
          <w:lang w:val="en-US" w:eastAsia="zh-CN"/>
        </w:rPr>
        <w:t>定期召开教代会，围绕学期中心工作听取教职工意见，征集</w:t>
      </w:r>
      <w:r>
        <w:rPr>
          <w:rFonts w:hint="eastAsia" w:ascii="仿宋" w:hAnsi="仿宋" w:eastAsia="仿宋"/>
          <w:sz w:val="30"/>
          <w:szCs w:val="30"/>
          <w:highlight w:val="none"/>
        </w:rPr>
        <w:t>“金点子”</w:t>
      </w:r>
      <w:r>
        <w:rPr>
          <w:rFonts w:hint="eastAsia" w:ascii="仿宋" w:hAnsi="仿宋" w:eastAsia="仿宋"/>
          <w:sz w:val="30"/>
          <w:szCs w:val="30"/>
          <w:highlight w:val="none"/>
          <w:lang w:eastAsia="zh-CN"/>
        </w:rPr>
        <w:t>；</w:t>
      </w:r>
      <w:r>
        <w:rPr>
          <w:rFonts w:hint="eastAsia" w:ascii="仿宋" w:hAnsi="仿宋" w:eastAsia="仿宋"/>
          <w:sz w:val="30"/>
          <w:szCs w:val="30"/>
          <w:highlight w:val="none"/>
          <w:lang w:val="en-US" w:eastAsia="zh-CN"/>
        </w:rPr>
        <w:t>对群众关心的评优、考核等热点问题严格按照程序开展自评、互评、集体讨论；并设立园务公开栏，及时公开各类重大事项，教职工民主参与意识日益增强。自觉履行社会公共责任，提升社会形象，走入社区开展“创城有我”、爱心义卖、学雷锋志愿者等活动，获得了良好社会声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 w:hAnsi="仿宋" w:eastAsia="仿宋"/>
          <w:b/>
          <w:bCs/>
          <w:sz w:val="30"/>
          <w:szCs w:val="30"/>
          <w:highlight w:val="none"/>
          <w:lang w:val="en-US" w:eastAsia="zh-CN"/>
        </w:rPr>
      </w:pPr>
      <w:r>
        <w:rPr>
          <w:rFonts w:hint="eastAsia" w:ascii="仿宋" w:hAnsi="仿宋" w:eastAsia="仿宋"/>
          <w:b/>
          <w:bCs/>
          <w:sz w:val="30"/>
          <w:szCs w:val="30"/>
          <w:highlight w:val="none"/>
          <w:lang w:val="en-US" w:eastAsia="zh-CN"/>
        </w:rPr>
        <w:t>2.规范课程实施，加强保育保健，促进幼儿健康成长</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 w:hAnsi="仿宋" w:eastAsia="仿宋"/>
          <w:sz w:val="30"/>
          <w:szCs w:val="30"/>
          <w:highlight w:val="none"/>
          <w:lang w:val="en-US" w:eastAsia="zh-CN"/>
        </w:rPr>
      </w:pPr>
      <w:r>
        <w:rPr>
          <w:rFonts w:hint="eastAsia" w:ascii="仿宋" w:hAnsi="仿宋" w:eastAsia="仿宋"/>
          <w:sz w:val="30"/>
          <w:szCs w:val="30"/>
          <w:highlight w:val="none"/>
          <w:lang w:val="en-US" w:eastAsia="zh-CN"/>
        </w:rPr>
        <w:t>幼儿园注重共同性课程规范化实施。幼儿园修订课程方案，清晰各年龄段幼儿发展目标，优化了幼儿一日活动的作息时间安排、活动场地安排、社会实践活动安排等内容，具有可操作性，保证了一日活动的合理性和平衡性。幼儿园加强质量监控管理，</w:t>
      </w:r>
      <w:r>
        <w:rPr>
          <w:rFonts w:hint="eastAsia" w:ascii="仿宋" w:hAnsi="仿宋" w:eastAsia="仿宋"/>
          <w:sz w:val="30"/>
          <w:szCs w:val="30"/>
          <w:highlight w:val="none"/>
        </w:rPr>
        <w:t>通过听课、评课、日常保教巡视、月专项考评、常规考核等多种形式，</w:t>
      </w:r>
      <w:r>
        <w:rPr>
          <w:rFonts w:hint="eastAsia" w:ascii="仿宋" w:hAnsi="仿宋" w:eastAsia="仿宋"/>
          <w:sz w:val="30"/>
          <w:szCs w:val="30"/>
          <w:highlight w:val="none"/>
          <w:lang w:val="en-US" w:eastAsia="zh-CN"/>
        </w:rPr>
        <w:t>落实</w:t>
      </w:r>
      <w:r>
        <w:rPr>
          <w:rFonts w:hint="eastAsia" w:ascii="仿宋" w:hAnsi="仿宋" w:eastAsia="仿宋"/>
          <w:sz w:val="30"/>
          <w:szCs w:val="30"/>
          <w:highlight w:val="none"/>
        </w:rPr>
        <w:t>质量监控，对监控情况及时交流，做到有指导、有反馈、有</w:t>
      </w:r>
      <w:r>
        <w:rPr>
          <w:rFonts w:hint="eastAsia" w:ascii="仿宋" w:hAnsi="仿宋" w:eastAsia="仿宋"/>
          <w:sz w:val="30"/>
          <w:szCs w:val="30"/>
          <w:highlight w:val="none"/>
          <w:lang w:val="en-US" w:eastAsia="zh-CN"/>
        </w:rPr>
        <w:t>改进</w:t>
      </w:r>
      <w:r>
        <w:rPr>
          <w:rFonts w:hint="eastAsia" w:ascii="仿宋" w:hAnsi="仿宋" w:eastAsia="仿宋"/>
          <w:sz w:val="30"/>
          <w:szCs w:val="30"/>
          <w:highlight w:val="none"/>
        </w:rPr>
        <w:t>，保证了课程实施的有序性和规范性。</w:t>
      </w:r>
      <w:r>
        <w:rPr>
          <w:rFonts w:hint="eastAsia" w:ascii="仿宋" w:hAnsi="仿宋" w:eastAsia="仿宋"/>
          <w:sz w:val="30"/>
          <w:szCs w:val="30"/>
          <w:highlight w:val="none"/>
          <w:lang w:val="en-US" w:eastAsia="zh-CN"/>
        </w:rPr>
        <w:t>幼儿园积极开展大小教研，围绕户外运动</w:t>
      </w:r>
      <w:r>
        <w:rPr>
          <w:rFonts w:hint="eastAsia" w:ascii="仿宋" w:hAnsi="仿宋" w:eastAsia="仿宋"/>
          <w:sz w:val="30"/>
          <w:szCs w:val="30"/>
          <w:highlight w:val="none"/>
        </w:rPr>
        <w:t>、</w:t>
      </w:r>
      <w:r>
        <w:rPr>
          <w:rFonts w:hint="eastAsia" w:ascii="仿宋" w:hAnsi="仿宋" w:eastAsia="仿宋"/>
          <w:sz w:val="30"/>
          <w:szCs w:val="30"/>
          <w:highlight w:val="none"/>
          <w:lang w:val="en-US" w:eastAsia="zh-CN"/>
        </w:rPr>
        <w:t>集体学习</w:t>
      </w:r>
      <w:r>
        <w:rPr>
          <w:rFonts w:hint="eastAsia" w:ascii="仿宋" w:hAnsi="仿宋" w:eastAsia="仿宋"/>
          <w:sz w:val="30"/>
          <w:szCs w:val="30"/>
          <w:highlight w:val="none"/>
        </w:rPr>
        <w:t>、</w:t>
      </w:r>
      <w:r>
        <w:rPr>
          <w:rFonts w:hint="eastAsia" w:ascii="仿宋" w:hAnsi="仿宋" w:eastAsia="仿宋"/>
          <w:sz w:val="30"/>
          <w:szCs w:val="30"/>
          <w:highlight w:val="none"/>
          <w:lang w:val="en-US" w:eastAsia="zh-CN"/>
        </w:rPr>
        <w:t>角色游戏</w:t>
      </w:r>
      <w:r>
        <w:rPr>
          <w:rFonts w:hint="eastAsia" w:ascii="仿宋" w:hAnsi="仿宋" w:eastAsia="仿宋"/>
          <w:sz w:val="30"/>
          <w:szCs w:val="30"/>
          <w:highlight w:val="none"/>
        </w:rPr>
        <w:t>等内容开展主题研究活动，过程性资料</w:t>
      </w:r>
      <w:r>
        <w:rPr>
          <w:rFonts w:hint="eastAsia" w:ascii="仿宋" w:hAnsi="仿宋" w:eastAsia="仿宋"/>
          <w:sz w:val="30"/>
          <w:szCs w:val="30"/>
          <w:highlight w:val="none"/>
          <w:lang w:val="en-US" w:eastAsia="zh-CN"/>
        </w:rPr>
        <w:t>详细</w:t>
      </w:r>
      <w:r>
        <w:rPr>
          <w:rFonts w:hint="eastAsia" w:ascii="仿宋" w:hAnsi="仿宋" w:eastAsia="仿宋"/>
          <w:sz w:val="30"/>
          <w:szCs w:val="30"/>
          <w:highlight w:val="none"/>
          <w:lang w:eastAsia="zh-CN"/>
        </w:rPr>
        <w:t>，</w:t>
      </w:r>
      <w:r>
        <w:rPr>
          <w:rFonts w:hint="eastAsia" w:ascii="仿宋" w:hAnsi="仿宋" w:eastAsia="仿宋"/>
          <w:sz w:val="30"/>
          <w:szCs w:val="30"/>
          <w:highlight w:val="none"/>
          <w:lang w:val="en-US" w:eastAsia="zh-CN"/>
        </w:rPr>
        <w:t>提高了教师的教育教学水平，提升了课程实施的有效性。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 w:hAnsi="仿宋" w:eastAsia="仿宋"/>
          <w:sz w:val="30"/>
          <w:szCs w:val="30"/>
          <w:highlight w:val="none"/>
        </w:rPr>
      </w:pPr>
      <w:r>
        <w:rPr>
          <w:rFonts w:hint="eastAsia" w:ascii="仿宋" w:hAnsi="仿宋" w:eastAsia="仿宋"/>
          <w:sz w:val="30"/>
          <w:szCs w:val="30"/>
          <w:highlight w:val="none"/>
          <w:lang w:val="en-US" w:eastAsia="zh-CN"/>
        </w:rPr>
        <w:t>幼儿园</w:t>
      </w:r>
      <w:r>
        <w:rPr>
          <w:rFonts w:hint="eastAsia" w:ascii="仿宋" w:hAnsi="仿宋" w:eastAsia="仿宋"/>
          <w:sz w:val="30"/>
          <w:szCs w:val="30"/>
          <w:highlight w:val="none"/>
        </w:rPr>
        <w:t>保育保健工作扎实</w:t>
      </w:r>
      <w:r>
        <w:rPr>
          <w:rFonts w:hint="eastAsia" w:ascii="仿宋" w:hAnsi="仿宋" w:eastAsia="仿宋"/>
          <w:sz w:val="30"/>
          <w:szCs w:val="30"/>
          <w:highlight w:val="none"/>
          <w:lang w:val="en-US" w:eastAsia="zh-CN"/>
        </w:rPr>
        <w:t>有效</w:t>
      </w:r>
      <w:r>
        <w:rPr>
          <w:rFonts w:hint="eastAsia" w:ascii="仿宋" w:hAnsi="仿宋" w:eastAsia="仿宋"/>
          <w:sz w:val="30"/>
          <w:szCs w:val="30"/>
          <w:highlight w:val="none"/>
        </w:rPr>
        <w:t>。</w:t>
      </w:r>
      <w:r>
        <w:rPr>
          <w:rFonts w:hint="eastAsia" w:ascii="仿宋" w:hAnsi="仿宋" w:eastAsia="仿宋"/>
          <w:sz w:val="30"/>
          <w:szCs w:val="30"/>
          <w:highlight w:val="none"/>
          <w:lang w:val="en-US" w:eastAsia="zh-CN"/>
        </w:rPr>
        <w:t>幼儿园</w:t>
      </w:r>
      <w:r>
        <w:rPr>
          <w:rFonts w:hint="eastAsia" w:ascii="仿宋" w:hAnsi="仿宋" w:eastAsia="仿宋"/>
          <w:sz w:val="30"/>
          <w:szCs w:val="30"/>
          <w:highlight w:val="none"/>
        </w:rPr>
        <w:t>保育保健制度较齐全，形成了幼儿营养膳食管理、保健资料管理和后勤事务三大内容的检查制度与奖励制度，</w:t>
      </w:r>
      <w:r>
        <w:rPr>
          <w:rFonts w:hint="eastAsia" w:ascii="仿宋" w:hAnsi="仿宋" w:eastAsia="仿宋"/>
          <w:sz w:val="30"/>
          <w:szCs w:val="30"/>
          <w:highlight w:val="none"/>
          <w:lang w:val="en-US" w:eastAsia="zh-CN"/>
        </w:rPr>
        <w:t>确保了保育保健工作规范有序开展</w:t>
      </w:r>
      <w:r>
        <w:rPr>
          <w:rFonts w:hint="eastAsia" w:ascii="仿宋" w:hAnsi="仿宋" w:eastAsia="仿宋"/>
          <w:sz w:val="30"/>
          <w:szCs w:val="30"/>
          <w:highlight w:val="none"/>
        </w:rPr>
        <w:t>。</w:t>
      </w:r>
      <w:r>
        <w:rPr>
          <w:rFonts w:hint="eastAsia" w:ascii="仿宋" w:hAnsi="仿宋" w:eastAsia="仿宋"/>
          <w:sz w:val="30"/>
          <w:szCs w:val="30"/>
          <w:highlight w:val="none"/>
          <w:lang w:val="en-US" w:eastAsia="zh-CN"/>
        </w:rPr>
        <w:t>幼儿园重视三大员业务培训，通过“保育员在运动中的护理”知识讲座、每月技能比武，儿保专家医生进园指导等园本培训，提高了三大员的理论知识水平和现场操作技能。幼儿园加强流程管理，制定三大员工作流程，加强常规工作检查和抽查，确保各项工作规范到位，现场观察显示</w:t>
      </w:r>
      <w:r>
        <w:rPr>
          <w:rFonts w:hint="eastAsia" w:ascii="仿宋" w:hAnsi="仿宋" w:eastAsia="仿宋"/>
          <w:sz w:val="30"/>
          <w:szCs w:val="30"/>
          <w:highlight w:val="none"/>
        </w:rPr>
        <w:t>，保育员对各项工作流程清晰，动作准确无误，且具有较强的保教意识</w:t>
      </w:r>
      <w:r>
        <w:rPr>
          <w:rFonts w:hint="eastAsia" w:ascii="仿宋" w:hAnsi="仿宋" w:eastAsia="仿宋"/>
          <w:sz w:val="30"/>
          <w:szCs w:val="30"/>
          <w:highlight w:val="none"/>
          <w:lang w:eastAsia="zh-CN"/>
        </w:rPr>
        <w:t>；</w:t>
      </w:r>
      <w:r>
        <w:rPr>
          <w:rFonts w:hint="eastAsia" w:ascii="仿宋" w:hAnsi="仿宋" w:eastAsia="仿宋"/>
          <w:sz w:val="30"/>
          <w:szCs w:val="30"/>
          <w:highlight w:val="none"/>
        </w:rPr>
        <w:t>营养员严格执行食品卫生管理制度，食材验收与记录、生熟分开、消毒隔离、食品留样等方面都能按标准规范化操作</w:t>
      </w:r>
      <w:r>
        <w:rPr>
          <w:rFonts w:hint="eastAsia" w:ascii="仿宋" w:hAnsi="仿宋" w:eastAsia="仿宋"/>
          <w:sz w:val="30"/>
          <w:szCs w:val="30"/>
          <w:highlight w:val="none"/>
          <w:lang w:eastAsia="zh-CN"/>
        </w:rPr>
        <w:t>；</w:t>
      </w:r>
      <w:r>
        <w:rPr>
          <w:rFonts w:hint="eastAsia" w:ascii="仿宋" w:hAnsi="仿宋" w:eastAsia="仿宋"/>
          <w:sz w:val="30"/>
          <w:szCs w:val="30"/>
          <w:highlight w:val="none"/>
        </w:rPr>
        <w:t>保健老师能认真做好晨检、全园幼儿龋齿率、血色素、视力的检查、异常儿童全日观察记录和干预等工作。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 w:hAnsi="仿宋" w:eastAsia="仿宋"/>
          <w:sz w:val="30"/>
          <w:szCs w:val="30"/>
          <w:highlight w:val="none"/>
        </w:rPr>
      </w:pPr>
      <w:r>
        <w:rPr>
          <w:rFonts w:hint="eastAsia" w:ascii="仿宋" w:hAnsi="仿宋" w:eastAsia="仿宋"/>
          <w:sz w:val="30"/>
          <w:szCs w:val="30"/>
          <w:highlight w:val="none"/>
        </w:rPr>
        <w:t>本次督导问卷调查结果显示：家长对幼儿园“科学合理安排一日活动”</w:t>
      </w:r>
      <w:r>
        <w:rPr>
          <w:rFonts w:hint="eastAsia" w:ascii="仿宋" w:hAnsi="仿宋" w:eastAsia="仿宋"/>
          <w:sz w:val="30"/>
          <w:szCs w:val="30"/>
          <w:highlight w:val="none"/>
          <w:lang w:eastAsia="zh-CN"/>
        </w:rPr>
        <w:t>、</w:t>
      </w:r>
      <w:r>
        <w:rPr>
          <w:rFonts w:hint="eastAsia" w:ascii="仿宋" w:hAnsi="仿宋" w:eastAsia="仿宋"/>
          <w:sz w:val="30"/>
          <w:szCs w:val="30"/>
          <w:highlight w:val="none"/>
        </w:rPr>
        <w:t>“各项卫生工作”、“伙食、点心质量”、“安全工作”的满意率均在95%以上。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 w:hAnsi="仿宋" w:eastAsia="仿宋"/>
          <w:b/>
          <w:bCs/>
          <w:sz w:val="30"/>
          <w:szCs w:val="30"/>
          <w:highlight w:val="none"/>
        </w:rPr>
      </w:pPr>
      <w:r>
        <w:rPr>
          <w:rFonts w:hint="eastAsia" w:ascii="仿宋" w:hAnsi="仿宋" w:eastAsia="仿宋"/>
          <w:b/>
          <w:bCs/>
          <w:sz w:val="30"/>
          <w:szCs w:val="30"/>
          <w:highlight w:val="none"/>
          <w:lang w:val="en-US" w:eastAsia="zh-CN"/>
        </w:rPr>
        <w:t>3</w:t>
      </w:r>
      <w:r>
        <w:rPr>
          <w:rFonts w:hint="eastAsia" w:ascii="仿宋" w:hAnsi="仿宋" w:eastAsia="仿宋"/>
          <w:b/>
          <w:bCs/>
          <w:sz w:val="30"/>
          <w:szCs w:val="30"/>
          <w:highlight w:val="none"/>
        </w:rPr>
        <w:t>.注重家园、社区互动，家长社区满意度高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 w:hAnsi="仿宋" w:eastAsia="仿宋"/>
          <w:sz w:val="30"/>
          <w:szCs w:val="30"/>
          <w:highlight w:val="none"/>
        </w:rPr>
      </w:pPr>
      <w:r>
        <w:rPr>
          <w:rFonts w:hint="eastAsia" w:ascii="仿宋" w:hAnsi="仿宋" w:eastAsia="仿宋"/>
          <w:sz w:val="30"/>
          <w:szCs w:val="30"/>
          <w:highlight w:val="none"/>
          <w:lang w:val="en-US" w:eastAsia="zh-CN"/>
        </w:rPr>
        <w:t>幼儿园重视家园合作。幼儿园加强机制建设，</w:t>
      </w:r>
      <w:r>
        <w:rPr>
          <w:rFonts w:hint="eastAsia" w:ascii="仿宋" w:hAnsi="仿宋" w:eastAsia="仿宋"/>
          <w:sz w:val="30"/>
          <w:szCs w:val="30"/>
          <w:highlight w:val="none"/>
        </w:rPr>
        <w:t>建立</w:t>
      </w:r>
      <w:r>
        <w:rPr>
          <w:rFonts w:hint="eastAsia" w:ascii="仿宋" w:hAnsi="仿宋" w:eastAsia="仿宋"/>
          <w:sz w:val="30"/>
          <w:szCs w:val="30"/>
          <w:highlight w:val="none"/>
          <w:lang w:val="en-US" w:eastAsia="zh-CN"/>
        </w:rPr>
        <w:t>了</w:t>
      </w:r>
      <w:r>
        <w:rPr>
          <w:rFonts w:hint="eastAsia" w:ascii="仿宋" w:hAnsi="仿宋" w:eastAsia="仿宋"/>
          <w:sz w:val="30"/>
          <w:szCs w:val="30"/>
          <w:highlight w:val="none"/>
        </w:rPr>
        <w:t>家园</w:t>
      </w:r>
      <w:r>
        <w:rPr>
          <w:rFonts w:hint="eastAsia" w:ascii="仿宋" w:hAnsi="仿宋" w:eastAsia="仿宋"/>
          <w:sz w:val="30"/>
          <w:szCs w:val="30"/>
          <w:highlight w:val="none"/>
          <w:lang w:val="en-US" w:eastAsia="zh-CN"/>
        </w:rPr>
        <w:t>社区工作网络和家委会工作网络；形成了家教社区工作制度、家长学校工作制度和家委会章程；制</w:t>
      </w:r>
      <w:r>
        <w:rPr>
          <w:rFonts w:hint="eastAsia" w:ascii="仿宋" w:hAnsi="仿宋" w:eastAsia="仿宋"/>
          <w:sz w:val="30"/>
          <w:szCs w:val="30"/>
          <w:highlight w:val="none"/>
        </w:rPr>
        <w:t>定</w:t>
      </w:r>
      <w:r>
        <w:rPr>
          <w:rFonts w:hint="eastAsia" w:ascii="仿宋" w:hAnsi="仿宋" w:eastAsia="仿宋"/>
          <w:sz w:val="30"/>
          <w:szCs w:val="30"/>
          <w:highlight w:val="none"/>
          <w:lang w:val="en-US" w:eastAsia="zh-CN"/>
        </w:rPr>
        <w:t>了</w:t>
      </w:r>
      <w:r>
        <w:rPr>
          <w:rFonts w:hint="eastAsia" w:ascii="仿宋" w:hAnsi="仿宋" w:eastAsia="仿宋"/>
          <w:sz w:val="30"/>
          <w:szCs w:val="30"/>
          <w:highlight w:val="none"/>
        </w:rPr>
        <w:t>为家长服务项目、家访记录、</w:t>
      </w:r>
      <w:r>
        <w:rPr>
          <w:rFonts w:hint="eastAsia" w:ascii="仿宋" w:hAnsi="仿宋" w:eastAsia="仿宋"/>
          <w:sz w:val="30"/>
          <w:szCs w:val="30"/>
          <w:highlight w:val="none"/>
          <w:lang w:val="en-US" w:eastAsia="zh-CN"/>
        </w:rPr>
        <w:t>家长学校征询、家委会</w:t>
      </w:r>
      <w:r>
        <w:rPr>
          <w:rFonts w:hint="eastAsia" w:ascii="仿宋" w:hAnsi="仿宋" w:eastAsia="仿宋"/>
          <w:sz w:val="30"/>
          <w:szCs w:val="30"/>
          <w:highlight w:val="none"/>
        </w:rPr>
        <w:t>督查记录等清单</w:t>
      </w:r>
      <w:r>
        <w:rPr>
          <w:rFonts w:hint="eastAsia" w:ascii="仿宋" w:hAnsi="仿宋" w:eastAsia="仿宋"/>
          <w:sz w:val="30"/>
          <w:szCs w:val="30"/>
          <w:highlight w:val="none"/>
          <w:lang w:eastAsia="zh-CN"/>
        </w:rPr>
        <w:t>；</w:t>
      </w:r>
      <w:r>
        <w:rPr>
          <w:rFonts w:hint="eastAsia" w:ascii="仿宋" w:hAnsi="仿宋" w:eastAsia="仿宋"/>
          <w:sz w:val="30"/>
          <w:szCs w:val="30"/>
          <w:highlight w:val="none"/>
          <w:lang w:val="en-US" w:eastAsia="zh-CN"/>
        </w:rPr>
        <w:t>定期召开家委会，开展家长问卷调查，切实</w:t>
      </w:r>
      <w:r>
        <w:rPr>
          <w:rFonts w:hint="eastAsia" w:ascii="仿宋" w:hAnsi="仿宋" w:eastAsia="仿宋"/>
          <w:sz w:val="30"/>
          <w:szCs w:val="30"/>
          <w:highlight w:val="none"/>
        </w:rPr>
        <w:t>保障</w:t>
      </w:r>
      <w:r>
        <w:rPr>
          <w:rFonts w:hint="eastAsia" w:ascii="仿宋" w:hAnsi="仿宋" w:eastAsia="仿宋"/>
          <w:sz w:val="30"/>
          <w:szCs w:val="30"/>
          <w:highlight w:val="none"/>
          <w:lang w:val="en-US" w:eastAsia="zh-CN"/>
        </w:rPr>
        <w:t>了</w:t>
      </w:r>
      <w:r>
        <w:rPr>
          <w:rFonts w:hint="eastAsia" w:ascii="仿宋" w:hAnsi="仿宋" w:eastAsia="仿宋"/>
          <w:sz w:val="30"/>
          <w:szCs w:val="30"/>
          <w:highlight w:val="none"/>
        </w:rPr>
        <w:t>家长合法权益。</w:t>
      </w:r>
      <w:r>
        <w:rPr>
          <w:rFonts w:hint="eastAsia" w:ascii="仿宋" w:hAnsi="仿宋" w:eastAsia="仿宋"/>
          <w:sz w:val="30"/>
          <w:szCs w:val="30"/>
          <w:highlight w:val="none"/>
          <w:lang w:val="en-US" w:eastAsia="zh-CN"/>
        </w:rPr>
        <w:t>幼儿园积极开展</w:t>
      </w:r>
      <w:r>
        <w:rPr>
          <w:rFonts w:hint="eastAsia" w:ascii="仿宋" w:hAnsi="仿宋" w:eastAsia="仿宋"/>
          <w:sz w:val="30"/>
          <w:szCs w:val="30"/>
          <w:highlight w:val="none"/>
        </w:rPr>
        <w:t>家庭教育指导</w:t>
      </w:r>
      <w:r>
        <w:rPr>
          <w:rFonts w:hint="eastAsia" w:ascii="仿宋" w:hAnsi="仿宋" w:eastAsia="仿宋"/>
          <w:sz w:val="30"/>
          <w:szCs w:val="30"/>
          <w:highlight w:val="none"/>
          <w:lang w:eastAsia="zh-CN"/>
        </w:rPr>
        <w:t>，</w:t>
      </w:r>
      <w:r>
        <w:rPr>
          <w:rFonts w:hint="eastAsia" w:ascii="仿宋" w:hAnsi="仿宋" w:eastAsia="仿宋"/>
          <w:sz w:val="30"/>
          <w:szCs w:val="30"/>
          <w:highlight w:val="none"/>
        </w:rPr>
        <w:t>开设家长学校，</w:t>
      </w:r>
      <w:r>
        <w:rPr>
          <w:rFonts w:hint="eastAsia" w:ascii="仿宋" w:hAnsi="仿宋" w:eastAsia="仿宋"/>
          <w:sz w:val="30"/>
          <w:szCs w:val="30"/>
          <w:highlight w:val="none"/>
          <w:lang w:val="en-US" w:eastAsia="zh-CN"/>
        </w:rPr>
        <w:t>通过意见征求、菜单公示、调查反馈，满足家长需求，提升服务质量。幼儿园</w:t>
      </w:r>
      <w:r>
        <w:rPr>
          <w:rFonts w:hint="eastAsia" w:ascii="仿宋" w:hAnsi="仿宋" w:eastAsia="仿宋"/>
          <w:sz w:val="30"/>
          <w:szCs w:val="30"/>
          <w:highlight w:val="none"/>
        </w:rPr>
        <w:t>面向全体家长开放校园，坚持每学期开放半日活动，通过环境巡视、活动观察、家长会等活动，让家长充分了解幼儿在园的学习生活情况，通过亲子互动、“家长进课堂”等活动，丰富幼儿学习体验，密切亲子关系，促进幼儿健康成长。</w:t>
      </w:r>
      <w:r>
        <w:rPr>
          <w:rFonts w:hint="eastAsia" w:ascii="仿宋" w:hAnsi="仿宋" w:eastAsia="仿宋"/>
          <w:sz w:val="30"/>
          <w:szCs w:val="30"/>
          <w:highlight w:val="none"/>
          <w:lang w:val="en-US" w:eastAsia="zh-CN"/>
        </w:rPr>
        <w:t>幼儿园积极</w:t>
      </w:r>
      <w:r>
        <w:rPr>
          <w:rFonts w:hint="eastAsia" w:ascii="仿宋" w:hAnsi="仿宋" w:eastAsia="仿宋"/>
          <w:sz w:val="30"/>
          <w:szCs w:val="30"/>
          <w:highlight w:val="none"/>
        </w:rPr>
        <w:t>运用童童软件、微信公众号、微信群等现代信息技术，向家长推送幼儿园发展动态、</w:t>
      </w:r>
      <w:r>
        <w:rPr>
          <w:rFonts w:hint="eastAsia" w:ascii="仿宋" w:hAnsi="仿宋" w:eastAsia="仿宋"/>
          <w:sz w:val="30"/>
          <w:szCs w:val="30"/>
          <w:highlight w:val="none"/>
          <w:lang w:val="en-US" w:eastAsia="zh-CN"/>
        </w:rPr>
        <w:t>家庭教育知识</w:t>
      </w:r>
      <w:r>
        <w:rPr>
          <w:rFonts w:hint="eastAsia" w:ascii="仿宋" w:hAnsi="仿宋" w:eastAsia="仿宋"/>
          <w:sz w:val="30"/>
          <w:szCs w:val="30"/>
          <w:highlight w:val="none"/>
        </w:rPr>
        <w:t>、精彩活动瞬间等内容，满足家长需求，提高了沟通时效。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 w:hAnsi="仿宋" w:eastAsia="仿宋"/>
          <w:sz w:val="30"/>
          <w:szCs w:val="30"/>
          <w:highlight w:val="none"/>
          <w:lang w:val="en-US" w:eastAsia="zh-CN"/>
        </w:rPr>
      </w:pPr>
      <w:r>
        <w:rPr>
          <w:rFonts w:hint="eastAsia" w:ascii="仿宋" w:hAnsi="仿宋" w:eastAsia="仿宋"/>
          <w:sz w:val="30"/>
          <w:szCs w:val="30"/>
          <w:highlight w:val="none"/>
          <w:lang w:val="en-US" w:eastAsia="zh-CN"/>
        </w:rPr>
        <w:t>幼儿园重视与社区共建共享。幼儿园与长征镇派出所、曹杨附属学校、长征镇建德花园居委会、康乐福养老院等多家单位签订共建协议书，开展安全教育、幼小衔接、敬老、社区联欢会等活动，</w:t>
      </w:r>
      <w:r>
        <w:rPr>
          <w:rFonts w:hint="eastAsia" w:ascii="仿宋" w:hAnsi="仿宋" w:eastAsia="仿宋"/>
          <w:sz w:val="30"/>
          <w:szCs w:val="30"/>
          <w:highlight w:val="none"/>
        </w:rPr>
        <w:t>丰富了幼儿</w:t>
      </w:r>
      <w:r>
        <w:rPr>
          <w:rFonts w:hint="eastAsia" w:ascii="仿宋" w:hAnsi="仿宋" w:eastAsia="仿宋"/>
          <w:sz w:val="30"/>
          <w:szCs w:val="30"/>
          <w:highlight w:val="none"/>
          <w:lang w:val="en-US" w:eastAsia="zh-CN"/>
        </w:rPr>
        <w:t>成长经历</w:t>
      </w:r>
      <w:r>
        <w:rPr>
          <w:rFonts w:hint="eastAsia" w:ascii="仿宋" w:hAnsi="仿宋" w:eastAsia="仿宋"/>
          <w:sz w:val="30"/>
          <w:szCs w:val="30"/>
          <w:highlight w:val="none"/>
        </w:rPr>
        <w:t>。</w:t>
      </w:r>
      <w:r>
        <w:rPr>
          <w:rFonts w:hint="eastAsia" w:ascii="仿宋" w:hAnsi="仿宋" w:eastAsia="仿宋"/>
          <w:sz w:val="30"/>
          <w:szCs w:val="30"/>
          <w:highlight w:val="none"/>
          <w:lang w:val="en-US" w:eastAsia="zh-CN"/>
        </w:rPr>
        <w:t>幼儿园</w:t>
      </w:r>
      <w:r>
        <w:rPr>
          <w:rFonts w:hint="eastAsia" w:ascii="仿宋" w:hAnsi="仿宋" w:eastAsia="仿宋"/>
          <w:sz w:val="30"/>
          <w:szCs w:val="30"/>
          <w:highlight w:val="none"/>
        </w:rPr>
        <w:t>充分利用幼儿园在环境、课程和师资等方面的优势，为社区提供服务</w:t>
      </w:r>
      <w:r>
        <w:rPr>
          <w:rFonts w:hint="eastAsia" w:ascii="仿宋" w:hAnsi="仿宋" w:eastAsia="仿宋"/>
          <w:sz w:val="30"/>
          <w:szCs w:val="30"/>
          <w:highlight w:val="none"/>
          <w:lang w:eastAsia="zh-CN"/>
        </w:rPr>
        <w:t>，</w:t>
      </w:r>
      <w:r>
        <w:rPr>
          <w:rFonts w:hint="eastAsia" w:ascii="仿宋" w:hAnsi="仿宋" w:eastAsia="仿宋"/>
          <w:sz w:val="30"/>
          <w:szCs w:val="30"/>
          <w:highlight w:val="none"/>
          <w:lang w:val="en-US" w:eastAsia="zh-CN"/>
        </w:rPr>
        <w:t>开展社区老人联谊、“0—3”岁婴幼儿</w:t>
      </w:r>
      <w:r>
        <w:rPr>
          <w:rFonts w:hint="eastAsia" w:ascii="仿宋" w:hAnsi="仿宋" w:eastAsia="仿宋"/>
          <w:sz w:val="30"/>
          <w:szCs w:val="30"/>
          <w:highlight w:val="none"/>
        </w:rPr>
        <w:t>公益早教</w:t>
      </w:r>
      <w:r>
        <w:rPr>
          <w:rFonts w:hint="eastAsia" w:ascii="仿宋" w:hAnsi="仿宋" w:eastAsia="仿宋"/>
          <w:sz w:val="30"/>
          <w:szCs w:val="30"/>
          <w:highlight w:val="none"/>
          <w:lang w:val="en-US" w:eastAsia="zh-CN"/>
        </w:rPr>
        <w:t>等活动，获得社区良好评价。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 w:hAnsi="仿宋" w:eastAsia="仿宋"/>
          <w:sz w:val="30"/>
          <w:szCs w:val="30"/>
          <w:highlight w:val="none"/>
          <w:lang w:val="en-US" w:eastAsia="zh-CN"/>
        </w:rPr>
      </w:pPr>
      <w:r>
        <w:rPr>
          <w:rFonts w:hint="eastAsia" w:ascii="仿宋" w:hAnsi="仿宋" w:eastAsia="仿宋"/>
          <w:sz w:val="30"/>
          <w:szCs w:val="30"/>
          <w:highlight w:val="none"/>
          <w:lang w:val="en-US" w:eastAsia="zh-CN"/>
        </w:rPr>
        <w:t>本次督导问卷调查结果显示：家长对“幼儿园与家庭联系情况”、“您了解幼儿园为家长服务的内容吗”、“您认为幼儿园、教师为家长服务”三个问题的满意率均在96.4%以上。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 w:hAnsi="仿宋" w:eastAsia="仿宋"/>
          <w:b/>
          <w:bCs/>
          <w:sz w:val="30"/>
          <w:szCs w:val="30"/>
          <w:highlight w:val="none"/>
        </w:rPr>
      </w:pPr>
      <w:r>
        <w:rPr>
          <w:rFonts w:hint="eastAsia" w:ascii="仿宋" w:hAnsi="仿宋" w:eastAsia="仿宋"/>
          <w:b/>
          <w:bCs/>
          <w:sz w:val="30"/>
          <w:szCs w:val="30"/>
          <w:highlight w:val="none"/>
        </w:rPr>
        <w:t>二、问题与建议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default" w:ascii="仿宋" w:hAnsi="仿宋" w:eastAsia="仿宋"/>
          <w:sz w:val="30"/>
          <w:szCs w:val="30"/>
          <w:highlight w:val="none"/>
          <w:lang w:val="en-US" w:eastAsia="zh-CN"/>
        </w:rPr>
      </w:pPr>
      <w:r>
        <w:rPr>
          <w:rFonts w:hint="eastAsia" w:ascii="仿宋" w:hAnsi="仿宋" w:eastAsia="仿宋"/>
          <w:sz w:val="30"/>
          <w:szCs w:val="30"/>
          <w:highlight w:val="none"/>
          <w:lang w:val="en-US" w:eastAsia="zh-CN"/>
        </w:rPr>
        <w:t>1.幼儿园课程方案需进一步完善：一是“以幼儿发展为本”的课程理念比较宽泛，缺少园本化的内涵诠释。二是“共同性课程+选择性课程（艺术教育）”的园本课程框架尚未形成。三是课程评价的实践探索尚需进一步加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 w:hAnsi="仿宋" w:eastAsia="仿宋"/>
          <w:sz w:val="30"/>
          <w:szCs w:val="30"/>
          <w:highlight w:val="none"/>
          <w:lang w:val="en-US" w:eastAsia="zh-CN"/>
        </w:rPr>
      </w:pPr>
      <w:r>
        <w:rPr>
          <w:rFonts w:hint="eastAsia" w:ascii="仿宋" w:hAnsi="仿宋" w:eastAsia="仿宋"/>
          <w:sz w:val="30"/>
          <w:szCs w:val="30"/>
          <w:highlight w:val="none"/>
          <w:lang w:val="en-US" w:eastAsia="zh-CN"/>
        </w:rPr>
        <w:t>建议：认真学习贯彻《上海市学前教育纲要》和《上海市学前教育课程指南》精神，不断修订完善幼儿园课程实施方案，提升课程质量。（1）明确课程理念，从幼儿身心发展的特点和幼儿园的社会文化背景出发确立园本化的课程理念，并加强内涵诠释。（2）完善课程结构，从共同性课程和选择性课程两个纬度，合理设置共同性课程下的四类活动及选择性课程下的若干类艺术特色活动，同时清晰描绘艺术教育渗透四大板块活动的路线。（3）探索多元化的课程评价，充分发挥评价的激励导向作用，促进幼儿和谐发展，推动教师专业成长，提升课程实施质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default" w:ascii="仿宋" w:hAnsi="仿宋" w:eastAsia="仿宋"/>
          <w:sz w:val="30"/>
          <w:szCs w:val="30"/>
          <w:highlight w:val="none"/>
          <w:lang w:val="en-US" w:eastAsia="zh-CN"/>
        </w:rPr>
      </w:pPr>
      <w:r>
        <w:rPr>
          <w:rFonts w:hint="eastAsia" w:ascii="仿宋" w:hAnsi="仿宋" w:eastAsia="仿宋"/>
          <w:sz w:val="30"/>
          <w:szCs w:val="30"/>
          <w:highlight w:val="none"/>
          <w:lang w:val="en-US" w:eastAsia="zh-CN"/>
        </w:rPr>
        <w:t>2.幼儿园队伍建设亟待加强，本次督导数据显示：专任教师中，本科学历占41.6%、大专学历占54.2%、中专学历占4.2%；一级职称占4.2%（退休返聘）、二级职称占25%、职称未评占70.8%。观课结果，好课占7.7%、较好课占23.1%、一般课占69.2%。教师队伍存在结构比例失调、专业水平相对不高等问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default" w:ascii="仿宋" w:hAnsi="仿宋" w:eastAsia="仿宋"/>
          <w:sz w:val="30"/>
          <w:szCs w:val="30"/>
          <w:highlight w:val="none"/>
          <w:lang w:val="en-US" w:eastAsia="zh-CN"/>
        </w:rPr>
      </w:pPr>
      <w:r>
        <w:rPr>
          <w:rFonts w:hint="eastAsia" w:ascii="仿宋" w:hAnsi="仿宋" w:eastAsia="仿宋"/>
          <w:sz w:val="30"/>
          <w:szCs w:val="30"/>
          <w:highlight w:val="none"/>
          <w:lang w:val="en-US" w:eastAsia="zh-CN"/>
        </w:rPr>
        <w:t>建议：（1）加强规划引领，根据幼儿园教师发展目标科学制定队伍建设三年规划，同时积极指导教师制订个人发展规划，充分激发教师发展内需，引领教师发展。（2）加强机制建设，针对相关问题建立专业人才引进、学历晋升奖励、专家进校带教等机制，促进教师队伍结构优化。（3）加强平台建设，积极开展校内评比、校际交流、对外展示、区级评优等活动，促进教师专业水平提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黑体" w:hAnsi="黑体" w:eastAsia="黑体"/>
          <w:b/>
          <w:sz w:val="30"/>
          <w:szCs w:val="30"/>
          <w:highlight w:val="none"/>
        </w:rPr>
      </w:pPr>
    </w:p>
    <w:p>
      <w:pPr>
        <w:keepNext w:val="0"/>
        <w:keepLines w:val="0"/>
        <w:pageBreakBefore w:val="0"/>
        <w:widowControl w:val="0"/>
        <w:kinsoku/>
        <w:wordWrap/>
        <w:overflowPunct/>
        <w:topLinePunct w:val="0"/>
        <w:autoSpaceDE/>
        <w:autoSpaceDN/>
        <w:bidi w:val="0"/>
        <w:snapToGrid/>
        <w:spacing w:line="520" w:lineRule="exact"/>
        <w:ind w:left="0" w:leftChars="0" w:right="105" w:rightChars="50" w:firstLine="560" w:firstLineChars="200"/>
        <w:textAlignment w:val="auto"/>
        <w:rPr>
          <w:rFonts w:hint="eastAsia" w:ascii="华文仿宋" w:hAnsi="华文仿宋" w:eastAsia="华文仿宋" w:cs="华文仿宋"/>
          <w:sz w:val="28"/>
          <w:szCs w:val="28"/>
        </w:rPr>
      </w:pPr>
    </w:p>
    <w:p>
      <w:pPr>
        <w:keepNext w:val="0"/>
        <w:keepLines w:val="0"/>
        <w:pageBreakBefore w:val="0"/>
        <w:widowControl w:val="0"/>
        <w:kinsoku/>
        <w:wordWrap/>
        <w:overflowPunct/>
        <w:topLinePunct w:val="0"/>
        <w:autoSpaceDE/>
        <w:autoSpaceDN/>
        <w:bidi w:val="0"/>
        <w:snapToGrid/>
        <w:spacing w:line="520" w:lineRule="exact"/>
        <w:ind w:right="105" w:rightChars="50"/>
        <w:textAlignment w:val="auto"/>
        <w:rPr>
          <w:rFonts w:hint="eastAsia" w:ascii="华文仿宋" w:hAnsi="华文仿宋" w:eastAsia="华文仿宋" w:cs="华文仿宋"/>
          <w:sz w:val="28"/>
          <w:szCs w:val="28"/>
        </w:rPr>
      </w:pPr>
    </w:p>
    <w:p>
      <w:pPr>
        <w:keepNext w:val="0"/>
        <w:keepLines w:val="0"/>
        <w:pageBreakBefore w:val="0"/>
        <w:widowControl w:val="0"/>
        <w:kinsoku/>
        <w:wordWrap/>
        <w:overflowPunct/>
        <w:topLinePunct w:val="0"/>
        <w:autoSpaceDE/>
        <w:autoSpaceDN/>
        <w:bidi w:val="0"/>
        <w:snapToGrid/>
        <w:spacing w:line="520" w:lineRule="exact"/>
        <w:ind w:right="105" w:rightChars="50"/>
        <w:textAlignment w:val="auto"/>
        <w:rPr>
          <w:rFonts w:hint="eastAsia" w:ascii="华文仿宋" w:hAnsi="华文仿宋" w:eastAsia="华文仿宋" w:cs="华文仿宋"/>
          <w:sz w:val="28"/>
          <w:szCs w:val="28"/>
        </w:rPr>
      </w:pPr>
    </w:p>
    <w:p>
      <w:pPr>
        <w:keepNext w:val="0"/>
        <w:keepLines w:val="0"/>
        <w:pageBreakBefore w:val="0"/>
        <w:widowControl w:val="0"/>
        <w:kinsoku/>
        <w:wordWrap/>
        <w:overflowPunct/>
        <w:topLinePunct w:val="0"/>
        <w:autoSpaceDE/>
        <w:autoSpaceDN/>
        <w:bidi w:val="0"/>
        <w:snapToGrid/>
        <w:spacing w:line="520" w:lineRule="exact"/>
        <w:ind w:right="105" w:rightChars="50"/>
        <w:textAlignment w:val="auto"/>
        <w:rPr>
          <w:rFonts w:hint="eastAsia" w:ascii="华文仿宋" w:hAnsi="华文仿宋" w:eastAsia="华文仿宋" w:cs="华文仿宋"/>
          <w:sz w:val="28"/>
          <w:szCs w:val="28"/>
        </w:rPr>
      </w:pPr>
    </w:p>
    <w:p>
      <w:pPr>
        <w:keepNext w:val="0"/>
        <w:keepLines w:val="0"/>
        <w:pageBreakBefore w:val="0"/>
        <w:widowControl w:val="0"/>
        <w:kinsoku/>
        <w:wordWrap/>
        <w:overflowPunct/>
        <w:topLinePunct w:val="0"/>
        <w:autoSpaceDE/>
        <w:autoSpaceDN/>
        <w:bidi w:val="0"/>
        <w:snapToGrid/>
        <w:spacing w:line="520" w:lineRule="exact"/>
        <w:ind w:right="105" w:rightChars="50"/>
        <w:textAlignment w:val="auto"/>
        <w:rPr>
          <w:rFonts w:hint="eastAsia" w:ascii="华文仿宋" w:hAnsi="华文仿宋" w:eastAsia="华文仿宋" w:cs="华文仿宋"/>
          <w:sz w:val="28"/>
          <w:szCs w:val="28"/>
        </w:rPr>
      </w:pPr>
    </w:p>
    <w:p>
      <w:pPr>
        <w:keepNext w:val="0"/>
        <w:keepLines w:val="0"/>
        <w:pageBreakBefore w:val="0"/>
        <w:widowControl w:val="0"/>
        <w:kinsoku/>
        <w:wordWrap/>
        <w:overflowPunct/>
        <w:topLinePunct w:val="0"/>
        <w:autoSpaceDE/>
        <w:autoSpaceDN/>
        <w:bidi w:val="0"/>
        <w:snapToGrid/>
        <w:spacing w:line="520" w:lineRule="exact"/>
        <w:ind w:right="105" w:rightChars="50"/>
        <w:textAlignment w:val="auto"/>
        <w:rPr>
          <w:rFonts w:hint="eastAsia" w:ascii="华文仿宋" w:hAnsi="华文仿宋" w:eastAsia="华文仿宋" w:cs="华文仿宋"/>
          <w:sz w:val="28"/>
          <w:szCs w:val="28"/>
        </w:rPr>
      </w:pPr>
    </w:p>
    <w:p>
      <w:pPr>
        <w:keepNext w:val="0"/>
        <w:keepLines w:val="0"/>
        <w:pageBreakBefore w:val="0"/>
        <w:widowControl w:val="0"/>
        <w:kinsoku/>
        <w:wordWrap/>
        <w:overflowPunct/>
        <w:topLinePunct w:val="0"/>
        <w:autoSpaceDE/>
        <w:autoSpaceDN/>
        <w:bidi w:val="0"/>
        <w:snapToGrid/>
        <w:spacing w:line="520" w:lineRule="exact"/>
        <w:ind w:right="105" w:rightChars="50"/>
        <w:textAlignment w:val="auto"/>
        <w:rPr>
          <w:rFonts w:hint="eastAsia" w:ascii="华文仿宋" w:hAnsi="华文仿宋" w:eastAsia="华文仿宋" w:cs="华文仿宋"/>
          <w:sz w:val="28"/>
          <w:szCs w:val="28"/>
        </w:rPr>
      </w:pPr>
    </w:p>
    <w:p>
      <w:pPr>
        <w:keepNext w:val="0"/>
        <w:keepLines w:val="0"/>
        <w:pageBreakBefore w:val="0"/>
        <w:widowControl w:val="0"/>
        <w:kinsoku/>
        <w:wordWrap/>
        <w:overflowPunct/>
        <w:topLinePunct w:val="0"/>
        <w:autoSpaceDE/>
        <w:autoSpaceDN/>
        <w:bidi w:val="0"/>
        <w:snapToGrid/>
        <w:spacing w:line="520" w:lineRule="exact"/>
        <w:ind w:left="0" w:leftChars="0" w:right="105" w:rightChars="50" w:firstLine="560" w:firstLineChars="200"/>
        <w:textAlignment w:val="auto"/>
        <w:rPr>
          <w:rFonts w:hint="eastAsia" w:ascii="华文仿宋" w:hAnsi="华文仿宋" w:eastAsia="华文仿宋" w:cs="华文仿宋"/>
          <w:sz w:val="28"/>
          <w:szCs w:val="28"/>
        </w:rPr>
      </w:pPr>
    </w:p>
    <w:p>
      <w:pPr>
        <w:widowControl/>
        <w:spacing w:line="560" w:lineRule="exact"/>
        <w:ind w:right="212" w:rightChars="101"/>
        <w:jc w:val="left"/>
        <w:rPr>
          <w:rFonts w:ascii="仿宋" w:hAnsi="仿宋" w:eastAsia="仿宋" w:cs="仿宋"/>
          <w:sz w:val="30"/>
          <w:szCs w:val="30"/>
        </w:rPr>
      </w:pPr>
    </w:p>
    <w:p>
      <w:pPr>
        <w:widowControl/>
        <w:spacing w:line="560" w:lineRule="exact"/>
        <w:ind w:right="212" w:rightChars="101" w:firstLine="186" w:firstLineChars="62"/>
        <w:jc w:val="left"/>
        <w:rPr>
          <w:rFonts w:ascii="仿宋" w:hAnsi="仿宋" w:eastAsia="仿宋" w:cs="仿宋"/>
          <w:sz w:val="30"/>
          <w:szCs w:val="30"/>
        </w:rPr>
      </w:pPr>
      <w:r>
        <w:rPr>
          <w:rFonts w:hint="eastAsia" w:ascii="仿宋" w:hAnsi="仿宋" w:eastAsia="仿宋" w:cs="仿宋"/>
          <w:sz w:val="30"/>
          <w:szCs w:val="30"/>
        </w:rPr>
        <w:t xml:space="preserve">   上海市普陀区教育局</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上海市普陀区人民政府教育督导室</w:t>
      </w:r>
    </w:p>
    <w:p>
      <w:pPr>
        <w:widowControl/>
        <w:spacing w:line="560" w:lineRule="exact"/>
        <w:ind w:right="212" w:rightChars="101" w:firstLine="186" w:firstLineChars="62"/>
        <w:jc w:val="left"/>
        <w:rPr>
          <w:rFonts w:ascii="仿宋" w:hAnsi="仿宋" w:eastAsia="仿宋" w:cs="仿宋"/>
          <w:sz w:val="30"/>
          <w:szCs w:val="30"/>
        </w:rPr>
      </w:pPr>
    </w:p>
    <w:p>
      <w:pPr>
        <w:widowControl/>
        <w:spacing w:line="560" w:lineRule="exact"/>
        <w:jc w:val="center"/>
        <w:rPr>
          <w:rFonts w:hint="eastAsia" w:ascii="仿宋" w:hAnsi="仿宋" w:eastAsia="仿宋" w:cs="仿宋"/>
          <w:sz w:val="30"/>
          <w:szCs w:val="30"/>
        </w:rPr>
      </w:pPr>
      <w:r>
        <w:rPr>
          <w:rFonts w:hint="eastAsia" w:ascii="仿宋" w:hAnsi="仿宋" w:eastAsia="仿宋" w:cs="仿宋"/>
          <w:sz w:val="30"/>
          <w:szCs w:val="30"/>
        </w:rPr>
        <w:t>201</w:t>
      </w:r>
      <w:r>
        <w:rPr>
          <w:rFonts w:hint="eastAsia" w:ascii="仿宋" w:hAnsi="仿宋" w:eastAsia="仿宋" w:cs="仿宋"/>
          <w:sz w:val="30"/>
          <w:szCs w:val="30"/>
          <w:lang w:val="en-US" w:eastAsia="zh-CN"/>
        </w:rPr>
        <w:t>9</w:t>
      </w:r>
      <w:r>
        <w:rPr>
          <w:rFonts w:hint="eastAsia" w:ascii="仿宋" w:hAnsi="仿宋" w:eastAsia="仿宋" w:cs="仿宋"/>
          <w:sz w:val="30"/>
          <w:szCs w:val="30"/>
        </w:rPr>
        <w:t>年</w:t>
      </w:r>
      <w:r>
        <w:rPr>
          <w:rFonts w:hint="eastAsia" w:ascii="仿宋" w:hAnsi="仿宋" w:eastAsia="仿宋" w:cs="仿宋"/>
          <w:sz w:val="30"/>
          <w:szCs w:val="30"/>
          <w:lang w:val="en-US" w:eastAsia="zh-CN"/>
        </w:rPr>
        <w:t>9</w:t>
      </w:r>
      <w:r>
        <w:rPr>
          <w:rFonts w:hint="eastAsia" w:ascii="仿宋" w:hAnsi="仿宋" w:eastAsia="仿宋" w:cs="仿宋"/>
          <w:sz w:val="30"/>
          <w:szCs w:val="30"/>
        </w:rPr>
        <w:t>月</w:t>
      </w:r>
    </w:p>
    <w:p>
      <w:pPr>
        <w:widowControl/>
        <w:spacing w:line="560" w:lineRule="exact"/>
        <w:jc w:val="center"/>
        <w:rPr>
          <w:rFonts w:hint="eastAsia" w:ascii="仿宋" w:hAnsi="仿宋" w:eastAsia="仿宋" w:cs="仿宋"/>
          <w:sz w:val="30"/>
          <w:szCs w:val="30"/>
        </w:rPr>
      </w:pPr>
    </w:p>
    <w:p>
      <w:pPr>
        <w:widowControl/>
        <w:spacing w:line="560" w:lineRule="exact"/>
        <w:rPr>
          <w:rFonts w:ascii="仿宋_GB2312" w:eastAsia="仿宋_GB2312"/>
          <w:sz w:val="32"/>
          <w:szCs w:val="32"/>
        </w:rPr>
      </w:pPr>
    </w:p>
    <w:p>
      <w:pPr>
        <w:widowControl/>
        <w:spacing w:line="560" w:lineRule="exact"/>
        <w:rPr>
          <w:rFonts w:ascii="仿宋_GB2312" w:eastAsia="仿宋_GB2312"/>
          <w:sz w:val="32"/>
          <w:szCs w:val="32"/>
        </w:rPr>
      </w:pPr>
    </w:p>
    <w:p>
      <w:pPr>
        <w:widowControl/>
        <w:spacing w:line="560" w:lineRule="exact"/>
        <w:rPr>
          <w:rFonts w:ascii="仿宋_GB2312" w:eastAsia="仿宋_GB2312"/>
          <w:sz w:val="32"/>
          <w:szCs w:val="32"/>
        </w:rPr>
      </w:pPr>
    </w:p>
    <w:p>
      <w:pPr>
        <w:widowControl/>
        <w:spacing w:line="560" w:lineRule="exact"/>
        <w:rPr>
          <w:rFonts w:ascii="仿宋_GB2312" w:eastAsia="仿宋_GB2312"/>
          <w:sz w:val="32"/>
          <w:szCs w:val="32"/>
        </w:rPr>
      </w:pPr>
    </w:p>
    <w:p>
      <w:pPr>
        <w:widowControl/>
        <w:spacing w:line="560" w:lineRule="exact"/>
        <w:rPr>
          <w:rFonts w:ascii="仿宋_GB2312" w:eastAsia="仿宋_GB2312"/>
          <w:sz w:val="32"/>
          <w:szCs w:val="32"/>
        </w:rPr>
      </w:pPr>
    </w:p>
    <w:p>
      <w:pPr>
        <w:widowControl/>
        <w:spacing w:line="560" w:lineRule="exact"/>
        <w:rPr>
          <w:rFonts w:ascii="仿宋_GB2312" w:eastAsia="仿宋_GB2312"/>
          <w:sz w:val="32"/>
          <w:szCs w:val="32"/>
        </w:rPr>
      </w:pPr>
    </w:p>
    <w:p>
      <w:pPr>
        <w:adjustRightInd w:val="0"/>
        <w:snapToGrid w:val="0"/>
        <w:spacing w:line="640" w:lineRule="exact"/>
        <w:jc w:val="both"/>
        <w:rPr>
          <w:rFonts w:hint="eastAsia" w:eastAsia="宋体"/>
          <w:lang w:val="en-US" w:eastAsia="zh-CN"/>
        </w:rPr>
      </w:pPr>
    </w:p>
    <w:tbl>
      <w:tblPr>
        <w:tblStyle w:val="13"/>
        <w:tblpPr w:leftFromText="180" w:rightFromText="180" w:vertAnchor="text" w:horzAnchor="page" w:tblpX="1802" w:tblpY="274"/>
        <w:tblOverlap w:val="never"/>
        <w:tblW w:w="8748"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48"/>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748" w:type="dxa"/>
            <w:tcBorders>
              <w:top w:val="nil"/>
              <w:left w:val="nil"/>
              <w:bottom w:val="single" w:color="auto" w:sz="4" w:space="0"/>
              <w:right w:val="nil"/>
            </w:tcBorders>
            <w:vAlign w:val="center"/>
          </w:tcPr>
          <w:p>
            <w:pPr>
              <w:widowControl/>
              <w:spacing w:line="560" w:lineRule="exact"/>
              <w:rPr>
                <w:rFonts w:ascii="仿宋_GB2312" w:eastAsia="仿宋_GB2312"/>
                <w:sz w:val="30"/>
                <w:szCs w:val="30"/>
              </w:rPr>
            </w:pPr>
          </w:p>
          <w:p>
            <w:pPr>
              <w:widowControl/>
              <w:spacing w:line="560" w:lineRule="exact"/>
              <w:rPr>
                <w:rFonts w:ascii="仿宋_GB2312" w:eastAsia="仿宋_GB2312"/>
                <w:sz w:val="30"/>
                <w:szCs w:val="30"/>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748" w:type="dxa"/>
            <w:tcBorders>
              <w:top w:val="single" w:color="auto" w:sz="4" w:space="0"/>
              <w:left w:val="nil"/>
              <w:bottom w:val="single" w:color="auto" w:sz="4" w:space="0"/>
              <w:right w:val="nil"/>
            </w:tcBorders>
            <w:vAlign w:val="center"/>
          </w:tcPr>
          <w:p>
            <w:pPr>
              <w:widowControl/>
              <w:spacing w:line="560" w:lineRule="exact"/>
              <w:ind w:right="252"/>
              <w:rPr>
                <w:rFonts w:ascii="仿宋_GB2312" w:eastAsia="仿宋_GB2312"/>
                <w:sz w:val="30"/>
                <w:szCs w:val="30"/>
              </w:rPr>
            </w:pPr>
            <w:r>
              <w:rPr>
                <w:rFonts w:hint="eastAsia" w:ascii="仿宋_GB2312" w:eastAsia="仿宋_GB2312"/>
                <w:sz w:val="30"/>
                <w:szCs w:val="30"/>
              </w:rPr>
              <w:t>普陀区教育局办公室                 201</w:t>
            </w:r>
            <w:r>
              <w:rPr>
                <w:rFonts w:hint="eastAsia" w:ascii="仿宋_GB2312" w:eastAsia="仿宋_GB2312"/>
                <w:sz w:val="30"/>
                <w:szCs w:val="30"/>
                <w:lang w:val="en-US" w:eastAsia="zh-CN"/>
              </w:rPr>
              <w:t>9</w:t>
            </w:r>
            <w:r>
              <w:rPr>
                <w:rFonts w:hint="eastAsia" w:ascii="仿宋_GB2312" w:eastAsia="仿宋_GB2312"/>
                <w:sz w:val="30"/>
                <w:szCs w:val="30"/>
              </w:rPr>
              <w:t>年</w:t>
            </w:r>
            <w:r>
              <w:rPr>
                <w:rFonts w:hint="eastAsia" w:ascii="仿宋_GB2312" w:eastAsia="仿宋_GB2312"/>
                <w:sz w:val="30"/>
                <w:szCs w:val="30"/>
                <w:lang w:val="en-US" w:eastAsia="zh-CN"/>
              </w:rPr>
              <w:t>9</w:t>
            </w:r>
            <w:r>
              <w:rPr>
                <w:rFonts w:hint="eastAsia" w:ascii="仿宋_GB2312" w:eastAsia="仿宋_GB2312"/>
                <w:sz w:val="30"/>
                <w:szCs w:val="30"/>
              </w:rPr>
              <w:t>月</w:t>
            </w:r>
            <w:r>
              <w:rPr>
                <w:rFonts w:hint="eastAsia" w:ascii="仿宋_GB2312" w:eastAsia="仿宋_GB2312"/>
                <w:sz w:val="30"/>
                <w:szCs w:val="30"/>
                <w:lang w:val="en-US" w:eastAsia="zh-CN"/>
              </w:rPr>
              <w:t>26</w:t>
            </w:r>
            <w:r>
              <w:rPr>
                <w:rFonts w:hint="eastAsia" w:ascii="仿宋_GB2312" w:eastAsia="仿宋_GB2312"/>
                <w:sz w:val="30"/>
                <w:szCs w:val="30"/>
              </w:rPr>
              <w:t>日印发</w:t>
            </w:r>
          </w:p>
        </w:tc>
      </w:tr>
    </w:tbl>
    <w:p>
      <w:pPr>
        <w:adjustRightInd w:val="0"/>
        <w:snapToGrid w:val="0"/>
        <w:spacing w:line="640" w:lineRule="exact"/>
        <w:jc w:val="both"/>
        <w:rPr>
          <w:rFonts w:hint="eastAsia" w:eastAsia="宋体"/>
          <w:lang w:val="en-US" w:eastAsia="zh-CN"/>
        </w:rPr>
      </w:pPr>
      <w:bookmarkStart w:id="0" w:name="_GoBack"/>
      <w:bookmarkEnd w:id="0"/>
    </w:p>
    <w:sectPr>
      <w:footerReference r:id="rId3" w:type="default"/>
      <w:footerReference r:id="rId4" w:type="even"/>
      <w:pgSz w:w="11906" w:h="16838"/>
      <w:pgMar w:top="1701" w:right="1418" w:bottom="1418" w:left="158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Century Schoolbook">
    <w:altName w:val="Segoe Print"/>
    <w:panose1 w:val="02040604050505020304"/>
    <w:charset w:val="00"/>
    <w:family w:val="roman"/>
    <w:pitch w:val="default"/>
    <w:sig w:usb0="00000000" w:usb1="00000000" w:usb2="00000000" w:usb3="00000000" w:csb0="0000009F" w:csb1="00000000"/>
  </w:font>
  <w:font w:name="FZFangSong-Z02">
    <w:altName w:val="Arial"/>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80F3C52"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Arial Unicode MS">
    <w:altName w:val="Arial"/>
    <w:panose1 w:val="020B0604020202020204"/>
    <w:charset w:val="00"/>
    <w:family w:val="roman"/>
    <w:pitch w:val="default"/>
    <w:sig w:usb0="00000000" w:usb1="00000000" w:usb2="00000000" w:usb3="00000000" w:csb0="00000001" w:csb1="00000000"/>
  </w:font>
  <w:font w:name="华文宋体">
    <w:altName w:val="hakuyoxingshu7000"/>
    <w:panose1 w:val="00000000000000000000"/>
    <w:charset w:val="86"/>
    <w:family w:val="auto"/>
    <w:pitch w:val="default"/>
    <w:sig w:usb0="00000000" w:usb1="00000000" w:usb2="00000010" w:usb3="00000000" w:csb0="0004009F" w:csb1="00000000"/>
  </w:font>
  <w:font w:name="ˎ̥">
    <w:altName w:val="Times New Roman"/>
    <w:panose1 w:val="00000000000000000000"/>
    <w:charset w:val="00"/>
    <w:family w:val="roman"/>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 w:name="华文彩云">
    <w:panose1 w:val="02010800040101010101"/>
    <w:charset w:val="86"/>
    <w:family w:val="auto"/>
    <w:pitch w:val="default"/>
    <w:sig w:usb0="00000001" w:usb1="080F0000" w:usb2="00000000" w:usb3="00000000" w:csb0="00040000" w:csb1="00000000"/>
  </w:font>
  <w:font w:name="Bookshelf Symbol 7">
    <w:panose1 w:val="05010101010101010101"/>
    <w:charset w:val="02"/>
    <w:family w:val="auto"/>
    <w:pitch w:val="default"/>
    <w:sig w:usb0="00000000" w:usb1="00000000" w:usb2="00000000" w:usb3="00000000" w:csb0="80000000" w:csb1="00000000"/>
  </w:font>
  <w:font w:name="KaiTi_GB2312-Identity-H">
    <w:altName w:val="黑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Lucida Sans Unicode">
    <w:panose1 w:val="020B0602030504020204"/>
    <w:charset w:val="00"/>
    <w:family w:val="swiss"/>
    <w:pitch w:val="default"/>
    <w:sig w:usb0="80001AFF" w:usb1="0000396B" w:usb2="00000000" w:usb3="00000000" w:csb0="200000BF" w:csb1="D7F70000"/>
  </w:font>
  <w:font w:name="SimSun-Identity-H">
    <w:altName w:val="宋体"/>
    <w:panose1 w:val="00000000000000000000"/>
    <w:charset w:val="86"/>
    <w:family w:val="auto"/>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华文新魏">
    <w:altName w:val="宋体"/>
    <w:panose1 w:val="02010800040101010101"/>
    <w:charset w:val="86"/>
    <w:family w:val="auto"/>
    <w:pitch w:val="default"/>
    <w:sig w:usb0="00000000" w:usb1="00000000" w:usb2="00000010" w:usb3="00000000" w:csb0="00040000" w:csb1="00000000"/>
  </w:font>
  <w:font w:name="Gungsuh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华文行楷">
    <w:altName w:val="微软雅黑"/>
    <w:panose1 w:val="00000000000000000000"/>
    <w:charset w:val="86"/>
    <w:family w:val="auto"/>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1 -</w:t>
    </w:r>
    <w:r>
      <w:rPr>
        <w:rFonts w:ascii="宋体" w:hAnsi="宋体"/>
        <w:sz w:val="24"/>
        <w:szCs w:val="24"/>
      </w:rPr>
      <w:fldChar w:fldCharType="end"/>
    </w:r>
  </w:p>
  <w:p>
    <w:pPr>
      <w:pStyle w:val="6"/>
      <w:ind w:righ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2 -</w:t>
    </w:r>
    <w:r>
      <w:rPr>
        <w:rFonts w:ascii="宋体" w:hAnsi="宋体"/>
        <w:sz w:val="24"/>
        <w:szCs w:val="24"/>
      </w:rP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5"/>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F3"/>
    <w:rsid w:val="00013427"/>
    <w:rsid w:val="000335F6"/>
    <w:rsid w:val="00042DCA"/>
    <w:rsid w:val="00046370"/>
    <w:rsid w:val="000B0C2F"/>
    <w:rsid w:val="000B7858"/>
    <w:rsid w:val="000D4CF1"/>
    <w:rsid w:val="00107EA7"/>
    <w:rsid w:val="00156DB9"/>
    <w:rsid w:val="00186E07"/>
    <w:rsid w:val="001F2B32"/>
    <w:rsid w:val="00213E03"/>
    <w:rsid w:val="00254114"/>
    <w:rsid w:val="00257E9C"/>
    <w:rsid w:val="002621DF"/>
    <w:rsid w:val="002716EB"/>
    <w:rsid w:val="002D4C68"/>
    <w:rsid w:val="002E11D5"/>
    <w:rsid w:val="002E77DB"/>
    <w:rsid w:val="0032377E"/>
    <w:rsid w:val="00334DF3"/>
    <w:rsid w:val="003530E1"/>
    <w:rsid w:val="00354278"/>
    <w:rsid w:val="0036528D"/>
    <w:rsid w:val="003A2CDB"/>
    <w:rsid w:val="003B5509"/>
    <w:rsid w:val="003C6720"/>
    <w:rsid w:val="003E384A"/>
    <w:rsid w:val="003F6CF7"/>
    <w:rsid w:val="00402D5C"/>
    <w:rsid w:val="00411F6E"/>
    <w:rsid w:val="00415CF9"/>
    <w:rsid w:val="00422A1E"/>
    <w:rsid w:val="00464A77"/>
    <w:rsid w:val="00473A61"/>
    <w:rsid w:val="00487A55"/>
    <w:rsid w:val="004F7946"/>
    <w:rsid w:val="005238C0"/>
    <w:rsid w:val="00525C69"/>
    <w:rsid w:val="00534222"/>
    <w:rsid w:val="00560512"/>
    <w:rsid w:val="005712B9"/>
    <w:rsid w:val="005A3FB2"/>
    <w:rsid w:val="005B0A8B"/>
    <w:rsid w:val="005B57E7"/>
    <w:rsid w:val="005C27A4"/>
    <w:rsid w:val="005C42DE"/>
    <w:rsid w:val="005E1203"/>
    <w:rsid w:val="005E34DB"/>
    <w:rsid w:val="005E5109"/>
    <w:rsid w:val="005F6B0B"/>
    <w:rsid w:val="00600839"/>
    <w:rsid w:val="00651198"/>
    <w:rsid w:val="00651541"/>
    <w:rsid w:val="0066110D"/>
    <w:rsid w:val="006C78B2"/>
    <w:rsid w:val="006D4119"/>
    <w:rsid w:val="00734A97"/>
    <w:rsid w:val="00744DB8"/>
    <w:rsid w:val="007544ED"/>
    <w:rsid w:val="00786A18"/>
    <w:rsid w:val="007D1E3A"/>
    <w:rsid w:val="007F6B7F"/>
    <w:rsid w:val="00871297"/>
    <w:rsid w:val="008B518A"/>
    <w:rsid w:val="008D2683"/>
    <w:rsid w:val="00944F0A"/>
    <w:rsid w:val="00962D0E"/>
    <w:rsid w:val="00975234"/>
    <w:rsid w:val="009E7E2A"/>
    <w:rsid w:val="00A13323"/>
    <w:rsid w:val="00A253E2"/>
    <w:rsid w:val="00A3399D"/>
    <w:rsid w:val="00A7659A"/>
    <w:rsid w:val="00AB02C4"/>
    <w:rsid w:val="00AC6013"/>
    <w:rsid w:val="00AD525B"/>
    <w:rsid w:val="00AE4EB8"/>
    <w:rsid w:val="00AE7457"/>
    <w:rsid w:val="00B32418"/>
    <w:rsid w:val="00B36A8A"/>
    <w:rsid w:val="00B42620"/>
    <w:rsid w:val="00B5050D"/>
    <w:rsid w:val="00B57515"/>
    <w:rsid w:val="00B84C8F"/>
    <w:rsid w:val="00C13ED6"/>
    <w:rsid w:val="00C14901"/>
    <w:rsid w:val="00C574FB"/>
    <w:rsid w:val="00CA2965"/>
    <w:rsid w:val="00CA6F73"/>
    <w:rsid w:val="00CB107B"/>
    <w:rsid w:val="00CB1D60"/>
    <w:rsid w:val="00CF0A50"/>
    <w:rsid w:val="00D243F7"/>
    <w:rsid w:val="00D772A0"/>
    <w:rsid w:val="00DB48F1"/>
    <w:rsid w:val="00DD57FE"/>
    <w:rsid w:val="00DE61A5"/>
    <w:rsid w:val="00E034E7"/>
    <w:rsid w:val="00E10FEB"/>
    <w:rsid w:val="00E23D09"/>
    <w:rsid w:val="00E34F20"/>
    <w:rsid w:val="00EB27FC"/>
    <w:rsid w:val="00EB72AC"/>
    <w:rsid w:val="00EB7CEA"/>
    <w:rsid w:val="00ED2E53"/>
    <w:rsid w:val="00EF5C88"/>
    <w:rsid w:val="00F17290"/>
    <w:rsid w:val="00F32857"/>
    <w:rsid w:val="00F41461"/>
    <w:rsid w:val="00F502E3"/>
    <w:rsid w:val="00F57F4D"/>
    <w:rsid w:val="00FB1348"/>
    <w:rsid w:val="00FB37CE"/>
    <w:rsid w:val="00FF5847"/>
    <w:rsid w:val="021A4FDF"/>
    <w:rsid w:val="10C969D9"/>
    <w:rsid w:val="128E3F5A"/>
    <w:rsid w:val="188D7CE5"/>
    <w:rsid w:val="19796EA2"/>
    <w:rsid w:val="2E1E6C4F"/>
    <w:rsid w:val="2EA55EEF"/>
    <w:rsid w:val="3E0E18C7"/>
    <w:rsid w:val="3FBB3910"/>
    <w:rsid w:val="4E2F2139"/>
    <w:rsid w:val="578230FB"/>
    <w:rsid w:val="5D8D1237"/>
    <w:rsid w:val="7FEE34CB"/>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420" w:firstLineChars="200"/>
    </w:pPr>
    <w:rPr>
      <w:szCs w:val="24"/>
    </w:rPr>
  </w:style>
  <w:style w:type="paragraph" w:styleId="3">
    <w:name w:val="Date"/>
    <w:basedOn w:val="1"/>
    <w:next w:val="1"/>
    <w:qFormat/>
    <w:uiPriority w:val="0"/>
  </w:style>
  <w:style w:type="paragraph" w:styleId="4">
    <w:name w:val="Body Text Indent 2"/>
    <w:basedOn w:val="1"/>
    <w:qFormat/>
    <w:uiPriority w:val="0"/>
    <w:pPr>
      <w:spacing w:after="120" w:line="480" w:lineRule="auto"/>
      <w:ind w:left="420" w:leftChars="200"/>
    </w:pPr>
  </w:style>
  <w:style w:type="paragraph" w:styleId="5">
    <w:name w:val="Balloon Text"/>
    <w:basedOn w:val="1"/>
    <w:semiHidden/>
    <w:qFormat/>
    <w:uiPriority w:val="0"/>
    <w:rPr>
      <w:sz w:val="18"/>
      <w:szCs w:val="18"/>
    </w:rPr>
  </w:style>
  <w:style w:type="paragraph" w:styleId="6">
    <w:name w:val="footer"/>
    <w:basedOn w:val="1"/>
    <w:link w:val="18"/>
    <w:qFormat/>
    <w:uiPriority w:val="99"/>
    <w:pPr>
      <w:tabs>
        <w:tab w:val="center" w:pos="4153"/>
        <w:tab w:val="right" w:pos="8306"/>
      </w:tabs>
      <w:snapToGrid w:val="0"/>
      <w:jc w:val="left"/>
    </w:pPr>
    <w:rPr>
      <w:sz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rPr>
  </w:style>
  <w:style w:type="paragraph" w:styleId="8">
    <w:name w:val="Normal (Web)"/>
    <w:basedOn w:val="1"/>
    <w:qFormat/>
    <w:uiPriority w:val="0"/>
    <w:pPr>
      <w:widowControl/>
      <w:spacing w:before="100" w:beforeAutospacing="1" w:after="100" w:afterAutospacing="1"/>
      <w:jc w:val="left"/>
    </w:pPr>
    <w:rPr>
      <w:rFonts w:ascii="宋体" w:hAnsi="宋体"/>
      <w:kern w:val="0"/>
      <w:sz w:val="18"/>
      <w:szCs w:val="18"/>
    </w:rPr>
  </w:style>
  <w:style w:type="character" w:styleId="10">
    <w:name w:val="Strong"/>
    <w:basedOn w:val="9"/>
    <w:qFormat/>
    <w:uiPriority w:val="0"/>
    <w:rPr>
      <w:b/>
      <w:bCs/>
    </w:rPr>
  </w:style>
  <w:style w:type="character" w:styleId="11">
    <w:name w:val="page number"/>
    <w:basedOn w:val="9"/>
    <w:qFormat/>
    <w:uiPriority w:val="0"/>
  </w:style>
  <w:style w:type="character" w:styleId="12">
    <w:name w:val="Hyperlink"/>
    <w:basedOn w:val="9"/>
    <w:qFormat/>
    <w:uiPriority w:val="0"/>
    <w:rPr>
      <w:color w:val="0000FF"/>
      <w:u w:val="single"/>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5">
    <w:name w:val="Char Char Char Char Char Char Char"/>
    <w:basedOn w:val="1"/>
    <w:qFormat/>
    <w:uiPriority w:val="0"/>
    <w:rPr>
      <w:szCs w:val="24"/>
    </w:rPr>
  </w:style>
  <w:style w:type="character" w:customStyle="1" w:styleId="16">
    <w:name w:val="smallfront1"/>
    <w:basedOn w:val="9"/>
    <w:qFormat/>
    <w:uiPriority w:val="0"/>
  </w:style>
  <w:style w:type="paragraph" w:customStyle="1" w:styleId="17">
    <w:name w:val="Char Char Char Char Char Char"/>
    <w:basedOn w:val="1"/>
    <w:qFormat/>
    <w:uiPriority w:val="0"/>
    <w:pPr>
      <w:widowControl/>
      <w:spacing w:after="160" w:line="240" w:lineRule="exact"/>
      <w:jc w:val="left"/>
    </w:pPr>
    <w:rPr>
      <w:rFonts w:ascii="Verdana" w:hAnsi="Verdana"/>
      <w:kern w:val="0"/>
      <w:sz w:val="20"/>
      <w:lang w:eastAsia="en-US"/>
    </w:rPr>
  </w:style>
  <w:style w:type="character" w:customStyle="1" w:styleId="18">
    <w:name w:val="页脚 Char"/>
    <w:basedOn w:val="9"/>
    <w:link w:val="6"/>
    <w:qFormat/>
    <w:uiPriority w:val="99"/>
    <w:rPr>
      <w:kern w:val="2"/>
      <w:sz w:val="18"/>
    </w:rPr>
  </w:style>
  <w:style w:type="character" w:customStyle="1" w:styleId="19">
    <w:name w:val="页眉 Char"/>
    <w:basedOn w:val="9"/>
    <w:link w:val="7"/>
    <w:qFormat/>
    <w:uiPriority w:val="99"/>
    <w:rPr>
      <w:kern w:val="2"/>
      <w:sz w:val="18"/>
    </w:rPr>
  </w:style>
  <w:style w:type="paragraph" w:customStyle="1" w:styleId="20">
    <w:name w:val="列出段落1"/>
    <w:basedOn w:val="1"/>
    <w:qFormat/>
    <w:uiPriority w:val="34"/>
    <w:pPr>
      <w:ind w:firstLine="420" w:firstLineChars="200"/>
    </w:pPr>
    <w:rPr>
      <w:rFonts w:ascii="Calibri" w:hAnsi="Calibri"/>
      <w:szCs w:val="24"/>
    </w:rPr>
  </w:style>
  <w:style w:type="paragraph" w:customStyle="1" w:styleId="21">
    <w:name w:val="_Style 1"/>
    <w:basedOn w:val="1"/>
    <w:qFormat/>
    <w:uiPriority w:val="34"/>
    <w:pPr>
      <w:spacing w:line="360" w:lineRule="auto"/>
      <w:ind w:firstLine="420" w:firstLineChars="200"/>
    </w:pPr>
    <w:rPr>
      <w:rFonts w:ascii="Times New Roman" w:hAnsi="Times New Roman" w:eastAsia="仿宋"/>
      <w:sz w:val="28"/>
      <w:szCs w:val="20"/>
    </w:rPr>
  </w:style>
  <w:style w:type="paragraph" w:customStyle="1" w:styleId="2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Application%20Data\Microsoft\Templates\&#24179;&#34892;&#12289;&#19979;&#34892;&#20844;&#25991;&#65288;&#20826;&#22996;&#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平行、下行公文（党委）</Template>
  <Company>上海市普陀区教育局</Company>
  <Pages>12</Pages>
  <Words>1088</Words>
  <Characters>6203</Characters>
  <Lines>51</Lines>
  <Paragraphs>14</Paragraphs>
  <ScaleCrop>false</ScaleCrop>
  <LinksUpToDate>false</LinksUpToDate>
  <CharactersWithSpaces>7277</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2018-12-25T06:28:00Z</dcterms:created>
  <dc:creator>邓勇</dc:creator>
  <cp:lastModifiedBy>普陀区人民政府专用版</cp:lastModifiedBy>
  <cp:lastPrinted>2018-12-25T06:22:00Z</cp:lastPrinted>
  <dcterms:modified xsi:type="dcterms:W3CDTF">2019-10-09T06:17:24Z</dcterms:modified>
  <dc:title>普教〔〕号                               签发人：</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