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A8" w:rsidRPr="006730A8" w:rsidRDefault="006730A8" w:rsidP="006730A8">
      <w:pPr>
        <w:spacing w:line="360" w:lineRule="auto"/>
        <w:jc w:val="center"/>
        <w:rPr>
          <w:rFonts w:ascii="楷体" w:eastAsia="楷体" w:hAnsi="楷体" w:cs="Times New Roman"/>
          <w:b/>
          <w:bCs/>
          <w:sz w:val="36"/>
          <w:szCs w:val="36"/>
        </w:rPr>
      </w:pPr>
      <w:r w:rsidRPr="006730A8">
        <w:rPr>
          <w:rFonts w:ascii="楷体" w:eastAsia="楷体" w:hAnsi="楷体" w:cs="Times New Roman" w:hint="eastAsia"/>
          <w:b/>
          <w:bCs/>
          <w:sz w:val="36"/>
          <w:szCs w:val="36"/>
        </w:rPr>
        <w:t>2018年普陀区高中阶段艺术特长生招生工作方案</w:t>
      </w:r>
    </w:p>
    <w:p w:rsidR="006730A8" w:rsidRPr="006730A8" w:rsidRDefault="006730A8" w:rsidP="006730A8">
      <w:pPr>
        <w:spacing w:line="360" w:lineRule="auto"/>
        <w:rPr>
          <w:rFonts w:ascii="楷体" w:eastAsia="楷体" w:hAnsi="楷体" w:cs="Times New Roman"/>
          <w:sz w:val="28"/>
          <w:szCs w:val="28"/>
        </w:rPr>
      </w:pPr>
    </w:p>
    <w:p w:rsidR="006730A8" w:rsidRPr="006730A8" w:rsidRDefault="006730A8" w:rsidP="006730A8">
      <w:pPr>
        <w:spacing w:line="360" w:lineRule="auto"/>
        <w:ind w:firstLine="600"/>
        <w:rPr>
          <w:rFonts w:ascii="楷体" w:eastAsia="楷体" w:hAnsi="楷体" w:cs="Times New Roman"/>
          <w:sz w:val="28"/>
          <w:szCs w:val="28"/>
        </w:rPr>
      </w:pPr>
      <w:r w:rsidRPr="006730A8">
        <w:rPr>
          <w:rFonts w:ascii="楷体" w:eastAsia="楷体" w:hAnsi="楷体" w:cs="Times New Roman" w:hint="eastAsia"/>
          <w:sz w:val="28"/>
          <w:szCs w:val="28"/>
        </w:rPr>
        <w:t xml:space="preserve">根据《上海市教育委员会关于2018年本市中等学校高中阶段考试招生工作的若干意见》（沪教委基〔2018〕19号）、《上海市教育委员会关于2018年本市高中阶段学校招收文艺特长生工作的通知》（沪教委体〔2018〕11号）等文件精神，结合我区实际，制定2018年普陀区艺术特长生招生工作方案如下： </w:t>
      </w:r>
    </w:p>
    <w:p w:rsidR="006730A8" w:rsidRPr="006730A8" w:rsidRDefault="006730A8" w:rsidP="006730A8">
      <w:pPr>
        <w:spacing w:line="360" w:lineRule="auto"/>
        <w:rPr>
          <w:rFonts w:ascii="楷体" w:eastAsia="楷体" w:hAnsi="楷体" w:cs="Times New Roman"/>
          <w:b/>
          <w:bCs/>
          <w:sz w:val="28"/>
          <w:szCs w:val="28"/>
        </w:rPr>
      </w:pPr>
      <w:r w:rsidRPr="006730A8">
        <w:rPr>
          <w:rFonts w:ascii="楷体" w:eastAsia="楷体" w:hAnsi="楷体" w:cs="Times New Roman" w:hint="eastAsia"/>
          <w:b/>
          <w:bCs/>
          <w:sz w:val="28"/>
          <w:szCs w:val="28"/>
        </w:rPr>
        <w:t xml:space="preserve">    一、招生学校及项目</w:t>
      </w:r>
    </w:p>
    <w:p w:rsidR="006730A8" w:rsidRPr="006730A8" w:rsidRDefault="006730A8" w:rsidP="006730A8">
      <w:pPr>
        <w:spacing w:line="360" w:lineRule="auto"/>
        <w:rPr>
          <w:rFonts w:ascii="楷体" w:eastAsia="楷体" w:hAnsi="楷体" w:cs="Times New Roman"/>
          <w:sz w:val="28"/>
          <w:szCs w:val="28"/>
        </w:rPr>
      </w:pPr>
      <w:r w:rsidRPr="006730A8">
        <w:rPr>
          <w:rFonts w:ascii="楷体" w:eastAsia="楷体" w:hAnsi="楷体" w:cs="Times New Roman" w:hint="eastAsia"/>
          <w:sz w:val="28"/>
          <w:szCs w:val="28"/>
        </w:rPr>
        <w:t xml:space="preserve">    上海市艺术教育特色学校、上海市学生艺术团挂靠学校、普陀区艺术教育特色学校和普陀区艺术教育特色项目学校，可招收对口项目的艺术特长生。</w:t>
      </w:r>
    </w:p>
    <w:p w:rsidR="006730A8" w:rsidRPr="006730A8" w:rsidRDefault="006730A8" w:rsidP="006730A8">
      <w:pPr>
        <w:spacing w:line="360" w:lineRule="auto"/>
        <w:rPr>
          <w:rFonts w:ascii="楷体" w:eastAsia="楷体" w:hAnsi="楷体" w:cs="Times New Roman"/>
          <w:b/>
          <w:bCs/>
          <w:sz w:val="28"/>
          <w:szCs w:val="28"/>
        </w:rPr>
      </w:pPr>
      <w:r w:rsidRPr="006730A8">
        <w:rPr>
          <w:rFonts w:ascii="楷体" w:eastAsia="楷体" w:hAnsi="楷体" w:cs="Times New Roman" w:hint="eastAsia"/>
          <w:b/>
          <w:bCs/>
          <w:sz w:val="28"/>
          <w:szCs w:val="28"/>
        </w:rPr>
        <w:t xml:space="preserve">    二、招生对象</w:t>
      </w:r>
    </w:p>
    <w:p w:rsidR="006730A8" w:rsidRPr="006730A8" w:rsidRDefault="006730A8" w:rsidP="006730A8">
      <w:pPr>
        <w:spacing w:line="360" w:lineRule="auto"/>
        <w:ind w:firstLine="570"/>
        <w:rPr>
          <w:rFonts w:ascii="楷体" w:eastAsia="楷体" w:hAnsi="楷体" w:cs="Times New Roman"/>
          <w:sz w:val="28"/>
          <w:szCs w:val="28"/>
        </w:rPr>
      </w:pPr>
      <w:r w:rsidRPr="006730A8">
        <w:rPr>
          <w:rFonts w:ascii="楷体" w:eastAsia="楷体" w:hAnsi="楷体" w:cs="Times New Roman" w:hint="eastAsia"/>
          <w:sz w:val="28"/>
          <w:szCs w:val="28"/>
        </w:rPr>
        <w:t>1、符合2</w:t>
      </w:r>
      <w:r w:rsidRPr="006730A8">
        <w:rPr>
          <w:rFonts w:ascii="楷体" w:eastAsia="楷体" w:hAnsi="楷体" w:cs="Times New Roman"/>
          <w:sz w:val="28"/>
          <w:szCs w:val="28"/>
        </w:rPr>
        <w:t>018年</w:t>
      </w:r>
      <w:r w:rsidRPr="006730A8">
        <w:rPr>
          <w:rFonts w:ascii="楷体" w:eastAsia="楷体" w:hAnsi="楷体" w:cs="Times New Roman" w:hint="eastAsia"/>
          <w:sz w:val="28"/>
          <w:szCs w:val="28"/>
        </w:rPr>
        <w:t>本市中招报名条件，愿意在高中阶段继续参加艺术特长项目活动的本区应届初中毕业生。</w:t>
      </w:r>
    </w:p>
    <w:p w:rsidR="006730A8" w:rsidRPr="006730A8" w:rsidRDefault="006730A8" w:rsidP="006730A8">
      <w:pPr>
        <w:spacing w:line="360" w:lineRule="auto"/>
        <w:ind w:firstLine="570"/>
        <w:rPr>
          <w:rFonts w:ascii="楷体" w:eastAsia="楷体" w:hAnsi="楷体" w:cs="Times New Roman"/>
          <w:sz w:val="28"/>
          <w:szCs w:val="28"/>
        </w:rPr>
      </w:pPr>
      <w:r w:rsidRPr="006730A8">
        <w:rPr>
          <w:rFonts w:ascii="楷体" w:eastAsia="楷体" w:hAnsi="楷体" w:cs="Times New Roman" w:hint="eastAsia"/>
          <w:sz w:val="28"/>
          <w:szCs w:val="28"/>
        </w:rPr>
        <w:t>2、符合上述条件的初中毕业生必须具备以下条件之一，方可获得艺术特长生报名资格：</w:t>
      </w:r>
    </w:p>
    <w:p w:rsidR="006730A8" w:rsidRPr="006730A8" w:rsidRDefault="006730A8" w:rsidP="006730A8">
      <w:pPr>
        <w:spacing w:line="360" w:lineRule="auto"/>
        <w:rPr>
          <w:rFonts w:ascii="楷体" w:eastAsia="楷体" w:hAnsi="楷体" w:cs="Times New Roman"/>
          <w:sz w:val="28"/>
          <w:szCs w:val="28"/>
        </w:rPr>
      </w:pPr>
      <w:r w:rsidRPr="006730A8">
        <w:rPr>
          <w:rFonts w:ascii="楷体" w:eastAsia="楷体" w:hAnsi="楷体" w:cs="Times New Roman" w:hint="eastAsia"/>
          <w:sz w:val="28"/>
          <w:szCs w:val="28"/>
        </w:rPr>
        <w:t xml:space="preserve">    </w:t>
      </w:r>
      <w:r w:rsidRPr="006730A8">
        <w:rPr>
          <w:rFonts w:ascii="楷体" w:eastAsia="楷体" w:hAnsi="楷体" w:cs="Times New Roman" w:hint="eastAsia"/>
          <w:b/>
          <w:sz w:val="28"/>
          <w:szCs w:val="28"/>
        </w:rPr>
        <w:t>（一）</w:t>
      </w:r>
      <w:r w:rsidRPr="006730A8">
        <w:rPr>
          <w:rFonts w:ascii="楷体" w:eastAsia="楷体" w:hAnsi="楷体" w:cs="Times New Roman" w:hint="eastAsia"/>
          <w:sz w:val="28"/>
          <w:szCs w:val="28"/>
        </w:rPr>
        <w:t>在相应学段近两年内荣获过全国、市教育系统组织的艺术比赛二等奖及以上，或区教育局组织的艺术比赛一等奖及以上的学生。</w:t>
      </w:r>
    </w:p>
    <w:p w:rsidR="006730A8" w:rsidRPr="006730A8" w:rsidRDefault="006730A8" w:rsidP="006730A8">
      <w:pPr>
        <w:spacing w:line="360" w:lineRule="auto"/>
        <w:rPr>
          <w:rFonts w:ascii="楷体" w:eastAsia="楷体" w:hAnsi="楷体" w:cs="Times New Roman"/>
          <w:sz w:val="28"/>
          <w:szCs w:val="28"/>
        </w:rPr>
      </w:pPr>
      <w:r w:rsidRPr="006730A8">
        <w:rPr>
          <w:rFonts w:ascii="楷体" w:eastAsia="楷体" w:hAnsi="楷体" w:cs="Times New Roman" w:hint="eastAsia"/>
          <w:sz w:val="28"/>
          <w:szCs w:val="28"/>
        </w:rPr>
        <w:t xml:space="preserve">    </w:t>
      </w:r>
      <w:r w:rsidRPr="006730A8">
        <w:rPr>
          <w:rFonts w:ascii="楷体" w:eastAsia="楷体" w:hAnsi="楷体" w:cs="Times New Roman" w:hint="eastAsia"/>
          <w:b/>
          <w:sz w:val="28"/>
          <w:szCs w:val="28"/>
        </w:rPr>
        <w:t>（二）</w:t>
      </w:r>
      <w:r w:rsidRPr="006730A8">
        <w:rPr>
          <w:rFonts w:ascii="楷体" w:eastAsia="楷体" w:hAnsi="楷体" w:cs="Times New Roman" w:hint="eastAsia"/>
          <w:sz w:val="28"/>
          <w:szCs w:val="28"/>
        </w:rPr>
        <w:t>市、区学生艺术团队的骨干团员，且综合考核为优秀的学生。</w:t>
      </w:r>
    </w:p>
    <w:p w:rsidR="006730A8" w:rsidRPr="006730A8" w:rsidRDefault="006730A8" w:rsidP="006730A8">
      <w:pPr>
        <w:spacing w:line="360" w:lineRule="auto"/>
        <w:rPr>
          <w:rFonts w:ascii="楷体" w:eastAsia="楷体" w:hAnsi="楷体" w:cs="Times New Roman"/>
          <w:sz w:val="28"/>
          <w:szCs w:val="28"/>
        </w:rPr>
      </w:pPr>
      <w:r w:rsidRPr="006730A8">
        <w:rPr>
          <w:rFonts w:ascii="楷体" w:eastAsia="楷体" w:hAnsi="楷体" w:cs="Times New Roman" w:hint="eastAsia"/>
          <w:sz w:val="28"/>
          <w:szCs w:val="28"/>
        </w:rPr>
        <w:t xml:space="preserve">    </w:t>
      </w:r>
      <w:r w:rsidRPr="006730A8">
        <w:rPr>
          <w:rFonts w:ascii="楷体" w:eastAsia="楷体" w:hAnsi="楷体" w:cs="Times New Roman" w:hint="eastAsia"/>
          <w:b/>
          <w:sz w:val="28"/>
          <w:szCs w:val="28"/>
        </w:rPr>
        <w:t>（三）</w:t>
      </w:r>
      <w:r w:rsidRPr="006730A8">
        <w:rPr>
          <w:rFonts w:ascii="楷体" w:eastAsia="楷体" w:hAnsi="楷体" w:cs="Times New Roman" w:hint="eastAsia"/>
          <w:sz w:val="28"/>
          <w:szCs w:val="28"/>
        </w:rPr>
        <w:t>经区学校艺术教育专家</w:t>
      </w:r>
      <w:proofErr w:type="gramStart"/>
      <w:r w:rsidRPr="006730A8">
        <w:rPr>
          <w:rFonts w:ascii="楷体" w:eastAsia="楷体" w:hAnsi="楷体" w:cs="Times New Roman" w:hint="eastAsia"/>
          <w:sz w:val="28"/>
          <w:szCs w:val="28"/>
        </w:rPr>
        <w:t>组艺术</w:t>
      </w:r>
      <w:proofErr w:type="gramEnd"/>
      <w:r w:rsidRPr="006730A8">
        <w:rPr>
          <w:rFonts w:ascii="楷体" w:eastAsia="楷体" w:hAnsi="楷体" w:cs="Times New Roman" w:hint="eastAsia"/>
          <w:sz w:val="28"/>
          <w:szCs w:val="28"/>
        </w:rPr>
        <w:t>专项考核认定的确有艺术特长的</w:t>
      </w:r>
      <w:r w:rsidRPr="006730A8">
        <w:rPr>
          <w:rFonts w:ascii="楷体" w:eastAsia="楷体" w:hAnsi="楷体" w:cs="Times New Roman" w:hint="eastAsia"/>
          <w:sz w:val="28"/>
          <w:szCs w:val="28"/>
        </w:rPr>
        <w:lastRenderedPageBreak/>
        <w:t>学生。</w:t>
      </w:r>
    </w:p>
    <w:p w:rsidR="006730A8" w:rsidRPr="006730A8" w:rsidRDefault="006730A8" w:rsidP="006730A8">
      <w:pPr>
        <w:spacing w:line="360" w:lineRule="auto"/>
        <w:rPr>
          <w:rFonts w:ascii="楷体" w:eastAsia="楷体" w:hAnsi="楷体" w:cs="Times New Roman"/>
          <w:b/>
          <w:bCs/>
          <w:sz w:val="28"/>
          <w:szCs w:val="28"/>
        </w:rPr>
      </w:pPr>
      <w:r w:rsidRPr="006730A8">
        <w:rPr>
          <w:rFonts w:ascii="楷体" w:eastAsia="楷体" w:hAnsi="楷体" w:cs="Times New Roman" w:hint="eastAsia"/>
          <w:b/>
          <w:bCs/>
          <w:sz w:val="28"/>
          <w:szCs w:val="28"/>
        </w:rPr>
        <w:t xml:space="preserve">    三、有关规定</w:t>
      </w:r>
    </w:p>
    <w:p w:rsidR="006730A8" w:rsidRPr="006730A8" w:rsidRDefault="006730A8" w:rsidP="006730A8">
      <w:pPr>
        <w:spacing w:line="360" w:lineRule="auto"/>
        <w:rPr>
          <w:rFonts w:ascii="楷体" w:eastAsia="楷体" w:hAnsi="楷体" w:cs="Times New Roman"/>
          <w:sz w:val="28"/>
          <w:szCs w:val="28"/>
        </w:rPr>
      </w:pPr>
      <w:r w:rsidRPr="006730A8">
        <w:rPr>
          <w:rFonts w:ascii="楷体" w:eastAsia="楷体" w:hAnsi="楷体" w:cs="Times New Roman" w:hint="eastAsia"/>
          <w:b/>
          <w:sz w:val="28"/>
          <w:szCs w:val="28"/>
        </w:rPr>
        <w:t xml:space="preserve">    </w:t>
      </w:r>
      <w:r w:rsidRPr="006730A8">
        <w:rPr>
          <w:rFonts w:ascii="楷体" w:eastAsia="楷体" w:hAnsi="楷体" w:cs="Times New Roman" w:hint="eastAsia"/>
          <w:sz w:val="28"/>
          <w:szCs w:val="28"/>
        </w:rPr>
        <w:t>符合艺术特长生招生条件、通过招生学校艺术专项测试的学生，初中毕业生统一学业文化考试成绩必须达到当年市教委确定的高中录取控制线，达不到招生学校录取分数线的特长生，</w:t>
      </w:r>
      <w:r w:rsidRPr="0080152F">
        <w:rPr>
          <w:rFonts w:ascii="楷体" w:eastAsia="楷体" w:hAnsi="楷体" w:cs="Times New Roman" w:hint="eastAsia"/>
          <w:sz w:val="28"/>
          <w:szCs w:val="28"/>
        </w:rPr>
        <w:t>可适当予以降10分、20分的标准录取。各高中艺术特长生招生总额应严格统筹控制在全区本年级学生总数的3％以内，招生学校参照此比例进行招生。</w:t>
      </w:r>
    </w:p>
    <w:p w:rsidR="006730A8" w:rsidRPr="006730A8" w:rsidRDefault="006730A8" w:rsidP="006730A8">
      <w:pPr>
        <w:spacing w:line="360" w:lineRule="auto"/>
        <w:rPr>
          <w:rFonts w:ascii="楷体" w:eastAsia="楷体" w:hAnsi="楷体" w:cs="Times New Roman"/>
          <w:b/>
          <w:bCs/>
          <w:sz w:val="28"/>
          <w:szCs w:val="28"/>
        </w:rPr>
      </w:pPr>
      <w:r w:rsidRPr="006730A8">
        <w:rPr>
          <w:rFonts w:ascii="楷体" w:eastAsia="楷体" w:hAnsi="楷体" w:cs="Times New Roman" w:hint="eastAsia"/>
          <w:b/>
          <w:bCs/>
          <w:sz w:val="28"/>
          <w:szCs w:val="28"/>
        </w:rPr>
        <w:t xml:space="preserve">    四、日程安排</w:t>
      </w:r>
    </w:p>
    <w:p w:rsidR="006730A8" w:rsidRPr="006730A8" w:rsidRDefault="006730A8" w:rsidP="006730A8">
      <w:pPr>
        <w:spacing w:line="360" w:lineRule="auto"/>
        <w:jc w:val="left"/>
        <w:rPr>
          <w:rFonts w:ascii="楷体" w:eastAsia="楷体" w:hAnsi="楷体" w:cs="Times New Roman"/>
          <w:bCs/>
          <w:color w:val="000000"/>
          <w:sz w:val="28"/>
          <w:szCs w:val="28"/>
        </w:rPr>
      </w:pPr>
      <w:r w:rsidRPr="006730A8">
        <w:rPr>
          <w:rFonts w:ascii="楷体" w:eastAsia="楷体" w:hAnsi="楷体" w:cs="Times New Roman" w:hint="eastAsia"/>
          <w:color w:val="000000"/>
          <w:sz w:val="28"/>
          <w:szCs w:val="28"/>
        </w:rPr>
        <w:t xml:space="preserve">    </w:t>
      </w:r>
      <w:r w:rsidRPr="006730A8">
        <w:rPr>
          <w:rFonts w:ascii="楷体" w:eastAsia="楷体" w:hAnsi="楷体" w:cs="Times New Roman" w:hint="eastAsia"/>
          <w:b/>
          <w:color w:val="000000"/>
          <w:sz w:val="28"/>
          <w:szCs w:val="28"/>
        </w:rPr>
        <w:t>（一）</w:t>
      </w:r>
      <w:r w:rsidR="00F85275" w:rsidRPr="00FB0160">
        <w:rPr>
          <w:rFonts w:ascii="楷体" w:eastAsia="楷体" w:hAnsi="楷体" w:cs="Times New Roman" w:hint="eastAsia"/>
          <w:b/>
          <w:color w:val="000000"/>
          <w:sz w:val="28"/>
          <w:szCs w:val="28"/>
        </w:rPr>
        <w:t>3月30日前,</w:t>
      </w:r>
      <w:r w:rsidR="00F85275" w:rsidRPr="00F85275">
        <w:rPr>
          <w:rFonts w:ascii="楷体" w:eastAsia="楷体" w:hAnsi="楷体" w:cs="Times New Roman" w:hint="eastAsia"/>
          <w:color w:val="000000"/>
          <w:sz w:val="28"/>
          <w:szCs w:val="28"/>
        </w:rPr>
        <w:t>学校制订的</w:t>
      </w:r>
      <w:r w:rsidR="001A25D5">
        <w:rPr>
          <w:rFonts w:ascii="楷体" w:eastAsia="楷体" w:hAnsi="楷体" w:cs="Times New Roman" w:hint="eastAsia"/>
          <w:color w:val="000000"/>
          <w:sz w:val="28"/>
          <w:szCs w:val="28"/>
        </w:rPr>
        <w:t>艺术</w:t>
      </w:r>
      <w:bookmarkStart w:id="0" w:name="_GoBack"/>
      <w:bookmarkEnd w:id="0"/>
      <w:r w:rsidR="00F85275" w:rsidRPr="00F85275">
        <w:rPr>
          <w:rFonts w:ascii="楷体" w:eastAsia="楷体" w:hAnsi="楷体" w:cs="Times New Roman" w:hint="eastAsia"/>
          <w:color w:val="000000"/>
          <w:sz w:val="28"/>
          <w:szCs w:val="28"/>
        </w:rPr>
        <w:t>特长生招生办法经审核通过后,通过校园网向社会公示。</w:t>
      </w:r>
    </w:p>
    <w:p w:rsidR="006730A8" w:rsidRPr="006730A8" w:rsidRDefault="006730A8" w:rsidP="006730A8">
      <w:pPr>
        <w:spacing w:line="360" w:lineRule="auto"/>
        <w:rPr>
          <w:rFonts w:ascii="楷体" w:eastAsia="楷体" w:hAnsi="楷体" w:cs="Times New Roman"/>
          <w:color w:val="000000"/>
          <w:sz w:val="28"/>
          <w:szCs w:val="28"/>
        </w:rPr>
      </w:pPr>
      <w:r w:rsidRPr="006730A8">
        <w:rPr>
          <w:rFonts w:ascii="楷体" w:eastAsia="楷体" w:hAnsi="楷体" w:cs="Times New Roman" w:hint="eastAsia"/>
          <w:color w:val="000000"/>
          <w:sz w:val="28"/>
          <w:szCs w:val="28"/>
        </w:rPr>
        <w:t xml:space="preserve">    </w:t>
      </w:r>
      <w:r w:rsidRPr="006730A8">
        <w:rPr>
          <w:rFonts w:ascii="楷体" w:eastAsia="楷体" w:hAnsi="楷体" w:cs="Times New Roman" w:hint="eastAsia"/>
          <w:b/>
          <w:color w:val="000000"/>
          <w:sz w:val="28"/>
          <w:szCs w:val="28"/>
        </w:rPr>
        <w:t>（二）4月11日前</w:t>
      </w:r>
      <w:r w:rsidRPr="006730A8">
        <w:rPr>
          <w:rFonts w:ascii="楷体" w:eastAsia="楷体" w:hAnsi="楷体" w:cs="Times New Roman" w:hint="eastAsia"/>
          <w:color w:val="000000"/>
          <w:sz w:val="28"/>
          <w:szCs w:val="28"/>
        </w:rPr>
        <w:t>，开展推荐、自荐。被推荐或自荐的学生到就读学校领取《2018年普陀区艺术特长生推荐自荐表》（附件），一人一表，如实填写，由就读学校审核并加盖公章后，按照项目对口的原则统一送至招生学校。招生学校及招生项目见普陀教育网和学校校园网公示的招生办法。</w:t>
      </w:r>
    </w:p>
    <w:p w:rsidR="006730A8" w:rsidRPr="006730A8" w:rsidRDefault="006730A8" w:rsidP="006730A8">
      <w:pPr>
        <w:spacing w:line="360" w:lineRule="auto"/>
        <w:rPr>
          <w:rFonts w:ascii="楷体" w:eastAsia="楷体" w:hAnsi="楷体" w:cs="Times New Roman"/>
          <w:color w:val="000000"/>
          <w:sz w:val="28"/>
          <w:szCs w:val="28"/>
        </w:rPr>
      </w:pPr>
      <w:r w:rsidRPr="006730A8">
        <w:rPr>
          <w:rFonts w:ascii="楷体" w:eastAsia="楷体" w:hAnsi="楷体" w:cs="Times New Roman" w:hint="eastAsia"/>
          <w:color w:val="000000"/>
          <w:sz w:val="28"/>
          <w:szCs w:val="28"/>
        </w:rPr>
        <w:t xml:space="preserve">   </w:t>
      </w:r>
      <w:r w:rsidRPr="006730A8">
        <w:rPr>
          <w:rFonts w:ascii="楷体" w:eastAsia="楷体" w:hAnsi="楷体" w:cs="Times New Roman" w:hint="eastAsia"/>
          <w:b/>
          <w:color w:val="000000"/>
          <w:sz w:val="28"/>
          <w:szCs w:val="28"/>
        </w:rPr>
        <w:t xml:space="preserve"> （三）4月15日前</w:t>
      </w:r>
      <w:r w:rsidRPr="006730A8">
        <w:rPr>
          <w:rFonts w:ascii="楷体" w:eastAsia="楷体" w:hAnsi="楷体" w:cs="Times New Roman" w:hint="eastAsia"/>
          <w:color w:val="000000"/>
          <w:sz w:val="28"/>
          <w:szCs w:val="28"/>
        </w:rPr>
        <w:t>，招生学校完成专项测试。</w:t>
      </w:r>
    </w:p>
    <w:p w:rsidR="006730A8" w:rsidRPr="006730A8" w:rsidRDefault="006730A8" w:rsidP="006730A8">
      <w:pPr>
        <w:spacing w:line="360" w:lineRule="auto"/>
        <w:rPr>
          <w:rFonts w:ascii="楷体" w:eastAsia="楷体" w:hAnsi="楷体" w:cs="Times New Roman"/>
          <w:color w:val="000000"/>
          <w:sz w:val="28"/>
          <w:szCs w:val="28"/>
        </w:rPr>
      </w:pPr>
      <w:r w:rsidRPr="006730A8">
        <w:rPr>
          <w:rFonts w:ascii="楷体" w:eastAsia="楷体" w:hAnsi="楷体" w:cs="Times New Roman" w:hint="eastAsia"/>
          <w:color w:val="000000"/>
          <w:sz w:val="28"/>
          <w:szCs w:val="28"/>
        </w:rPr>
        <w:t xml:space="preserve">    </w:t>
      </w:r>
      <w:r w:rsidRPr="006730A8">
        <w:rPr>
          <w:rFonts w:ascii="楷体" w:eastAsia="楷体" w:hAnsi="楷体" w:cs="Times New Roman" w:hint="eastAsia"/>
          <w:b/>
          <w:color w:val="000000"/>
          <w:sz w:val="28"/>
          <w:szCs w:val="28"/>
        </w:rPr>
        <w:t>（四）4月17日前，</w:t>
      </w:r>
      <w:r w:rsidRPr="006730A8">
        <w:rPr>
          <w:rFonts w:ascii="楷体" w:eastAsia="楷体" w:hAnsi="楷体" w:cs="Times New Roman" w:hint="eastAsia"/>
          <w:color w:val="000000"/>
          <w:sz w:val="28"/>
          <w:szCs w:val="28"/>
        </w:rPr>
        <w:t>学校上报拟录取名单。招生学校将拟录取的艺术特长生的推荐自荐表、相关证书复印件和汇总名单盖章报送至区教育局基础教育科，</w:t>
      </w:r>
      <w:r w:rsidRPr="0080152F">
        <w:rPr>
          <w:rFonts w:ascii="楷体" w:eastAsia="楷体" w:hAnsi="楷体" w:cs="Times New Roman" w:hint="eastAsia"/>
          <w:sz w:val="28"/>
          <w:szCs w:val="28"/>
        </w:rPr>
        <w:t>逾期未递交视作放弃</w:t>
      </w:r>
      <w:r w:rsidRPr="0080152F">
        <w:rPr>
          <w:rFonts w:ascii="楷体" w:eastAsia="楷体" w:hAnsi="楷体" w:cs="Times New Roman" w:hint="eastAsia"/>
          <w:bCs/>
          <w:color w:val="000000"/>
          <w:sz w:val="28"/>
          <w:szCs w:val="28"/>
        </w:rPr>
        <w:t>艺术特长生</w:t>
      </w:r>
      <w:r w:rsidRPr="0080152F">
        <w:rPr>
          <w:rFonts w:ascii="楷体" w:eastAsia="楷体" w:hAnsi="楷体" w:cs="Times New Roman" w:hint="eastAsia"/>
          <w:sz w:val="28"/>
          <w:szCs w:val="28"/>
        </w:rPr>
        <w:t>招生。</w:t>
      </w:r>
    </w:p>
    <w:p w:rsidR="006730A8" w:rsidRPr="006730A8" w:rsidRDefault="006730A8" w:rsidP="006730A8">
      <w:pPr>
        <w:spacing w:line="360" w:lineRule="auto"/>
        <w:rPr>
          <w:rFonts w:ascii="楷体" w:eastAsia="楷体" w:hAnsi="楷体" w:cs="Times New Roman"/>
          <w:color w:val="000000"/>
          <w:sz w:val="28"/>
          <w:szCs w:val="28"/>
        </w:rPr>
      </w:pPr>
      <w:r w:rsidRPr="006730A8">
        <w:rPr>
          <w:rFonts w:ascii="楷体" w:eastAsia="楷体" w:hAnsi="楷体" w:cs="Times New Roman" w:hint="eastAsia"/>
          <w:color w:val="000000"/>
          <w:sz w:val="28"/>
          <w:szCs w:val="28"/>
        </w:rPr>
        <w:t xml:space="preserve">    </w:t>
      </w:r>
      <w:r w:rsidRPr="006730A8">
        <w:rPr>
          <w:rFonts w:ascii="楷体" w:eastAsia="楷体" w:hAnsi="楷体" w:cs="Times New Roman" w:hint="eastAsia"/>
          <w:b/>
          <w:color w:val="000000"/>
          <w:sz w:val="28"/>
          <w:szCs w:val="28"/>
        </w:rPr>
        <w:t>（五）4月底前</w:t>
      </w:r>
      <w:r w:rsidRPr="006730A8">
        <w:rPr>
          <w:rFonts w:ascii="楷体" w:eastAsia="楷体" w:hAnsi="楷体" w:cs="Times New Roman" w:hint="eastAsia"/>
          <w:color w:val="000000"/>
          <w:sz w:val="28"/>
          <w:szCs w:val="28"/>
        </w:rPr>
        <w:t>，区级审核，区专项测试，公示拟录取名单。经区艺术特长生招生工作领导小组审核认定的具有特长生招生资格的学生名单</w:t>
      </w:r>
      <w:r w:rsidRPr="006730A8">
        <w:rPr>
          <w:rFonts w:ascii="楷体" w:eastAsia="楷体" w:hAnsi="楷体" w:cs="Times New Roman" w:hint="eastAsia"/>
          <w:color w:val="000000"/>
          <w:sz w:val="28"/>
          <w:szCs w:val="28"/>
        </w:rPr>
        <w:lastRenderedPageBreak/>
        <w:t>在其就读学校、招生学校、普陀教育网集中公示。未经集中公示的艺术特长生，招生学校一律不得以艺术特长生的名义录取。</w:t>
      </w:r>
    </w:p>
    <w:p w:rsidR="006730A8" w:rsidRPr="006730A8" w:rsidRDefault="006730A8" w:rsidP="006730A8">
      <w:pPr>
        <w:spacing w:line="360" w:lineRule="auto"/>
        <w:rPr>
          <w:rFonts w:ascii="楷体" w:eastAsia="楷体" w:hAnsi="楷体" w:cs="Times New Roman"/>
          <w:color w:val="000000"/>
          <w:sz w:val="28"/>
          <w:szCs w:val="28"/>
        </w:rPr>
      </w:pPr>
      <w:r w:rsidRPr="006730A8">
        <w:rPr>
          <w:rFonts w:ascii="楷体" w:eastAsia="楷体" w:hAnsi="楷体" w:cs="Times New Roman" w:hint="eastAsia"/>
          <w:color w:val="000000"/>
          <w:sz w:val="28"/>
          <w:szCs w:val="28"/>
        </w:rPr>
        <w:t xml:space="preserve">    </w:t>
      </w:r>
      <w:r w:rsidRPr="006730A8">
        <w:rPr>
          <w:rFonts w:ascii="楷体" w:eastAsia="楷体" w:hAnsi="楷体" w:cs="Times New Roman" w:hint="eastAsia"/>
          <w:b/>
          <w:color w:val="000000"/>
          <w:sz w:val="28"/>
          <w:szCs w:val="28"/>
        </w:rPr>
        <w:t>（六）5月中上旬</w:t>
      </w:r>
      <w:r w:rsidRPr="006730A8">
        <w:rPr>
          <w:rFonts w:ascii="楷体" w:eastAsia="楷体" w:hAnsi="楷体" w:cs="Times New Roman" w:hint="eastAsia"/>
          <w:color w:val="000000"/>
          <w:sz w:val="28"/>
          <w:szCs w:val="28"/>
        </w:rPr>
        <w:t>，填报志愿。公示结束后，拟录取的高中阶段艺术特长生应将招生学校填入志愿表栏内的第一志愿。就读学校及招生学校应及时告知学生及家长，如不将招生学校填入志愿表栏内的第一志愿，就不作为艺术特长生招生办法录取。</w:t>
      </w:r>
    </w:p>
    <w:p w:rsidR="006730A8" w:rsidRPr="006730A8" w:rsidRDefault="006730A8" w:rsidP="006730A8">
      <w:pPr>
        <w:spacing w:line="360" w:lineRule="auto"/>
        <w:rPr>
          <w:rFonts w:ascii="楷体" w:eastAsia="楷体" w:hAnsi="楷体" w:cs="Times New Roman"/>
          <w:color w:val="000000"/>
          <w:sz w:val="28"/>
          <w:szCs w:val="28"/>
        </w:rPr>
      </w:pPr>
      <w:r w:rsidRPr="006730A8">
        <w:rPr>
          <w:rFonts w:ascii="楷体" w:eastAsia="楷体" w:hAnsi="楷体" w:cs="Times New Roman" w:hint="eastAsia"/>
          <w:color w:val="000000"/>
          <w:sz w:val="28"/>
          <w:szCs w:val="28"/>
        </w:rPr>
        <w:t xml:space="preserve">    </w:t>
      </w:r>
      <w:r w:rsidRPr="006730A8">
        <w:rPr>
          <w:rFonts w:ascii="楷体" w:eastAsia="楷体" w:hAnsi="楷体" w:cs="Times New Roman" w:hint="eastAsia"/>
          <w:b/>
          <w:color w:val="000000"/>
          <w:sz w:val="28"/>
          <w:szCs w:val="28"/>
        </w:rPr>
        <w:t>（七）5月底前</w:t>
      </w:r>
      <w:r w:rsidRPr="006730A8">
        <w:rPr>
          <w:rFonts w:ascii="楷体" w:eastAsia="楷体" w:hAnsi="楷体" w:cs="Times New Roman" w:hint="eastAsia"/>
          <w:color w:val="000000"/>
          <w:sz w:val="28"/>
          <w:szCs w:val="28"/>
        </w:rPr>
        <w:t>，签订录取协议。正式录取前，按自愿原则，招生学校与拟录取艺术特长生签订“特长生录取协议书”，保证其参加学校对口项目活动。否则，学校可取消其艺术特长生资格，退回区教育考试中心，依据有关规定按普通学生重新予以安排。</w:t>
      </w:r>
    </w:p>
    <w:p w:rsidR="006730A8" w:rsidRPr="006730A8" w:rsidRDefault="006730A8" w:rsidP="006730A8">
      <w:pPr>
        <w:spacing w:line="360" w:lineRule="auto"/>
        <w:ind w:firstLine="585"/>
        <w:rPr>
          <w:rFonts w:ascii="楷体" w:eastAsia="楷体" w:hAnsi="楷体" w:cs="Times New Roman"/>
          <w:color w:val="000000"/>
          <w:sz w:val="28"/>
          <w:szCs w:val="28"/>
        </w:rPr>
      </w:pPr>
      <w:r w:rsidRPr="006730A8">
        <w:rPr>
          <w:rFonts w:ascii="楷体" w:eastAsia="楷体" w:hAnsi="楷体" w:cs="Times New Roman" w:hint="eastAsia"/>
          <w:b/>
          <w:color w:val="000000"/>
          <w:sz w:val="28"/>
          <w:szCs w:val="28"/>
        </w:rPr>
        <w:t>（八）7月，</w:t>
      </w:r>
      <w:r w:rsidRPr="006730A8">
        <w:rPr>
          <w:rFonts w:ascii="楷体" w:eastAsia="楷体" w:hAnsi="楷体" w:cs="Times New Roman" w:hint="eastAsia"/>
          <w:color w:val="000000"/>
          <w:sz w:val="28"/>
          <w:szCs w:val="28"/>
        </w:rPr>
        <w:t>录取工作。</w:t>
      </w:r>
    </w:p>
    <w:p w:rsidR="006730A8" w:rsidRPr="006730A8" w:rsidRDefault="006730A8" w:rsidP="006730A8">
      <w:pPr>
        <w:spacing w:line="360" w:lineRule="auto"/>
        <w:ind w:firstLine="585"/>
        <w:rPr>
          <w:rFonts w:ascii="楷体" w:eastAsia="楷体" w:hAnsi="楷体" w:cs="Times New Roman"/>
          <w:b/>
          <w:color w:val="000000"/>
          <w:sz w:val="28"/>
          <w:szCs w:val="28"/>
        </w:rPr>
      </w:pPr>
      <w:r w:rsidRPr="006730A8">
        <w:rPr>
          <w:rFonts w:ascii="楷体" w:eastAsia="楷体" w:hAnsi="楷体" w:cs="Times New Roman" w:hint="eastAsia"/>
          <w:b/>
          <w:color w:val="000000"/>
          <w:sz w:val="28"/>
          <w:szCs w:val="28"/>
        </w:rPr>
        <w:t>五、几点说明</w:t>
      </w:r>
    </w:p>
    <w:p w:rsidR="006730A8" w:rsidRPr="006730A8" w:rsidRDefault="006730A8" w:rsidP="006730A8">
      <w:pPr>
        <w:spacing w:line="360" w:lineRule="auto"/>
        <w:ind w:firstLine="585"/>
        <w:rPr>
          <w:rFonts w:ascii="楷体" w:eastAsia="楷体" w:hAnsi="楷体" w:cs="Times New Roman"/>
          <w:color w:val="000000"/>
          <w:sz w:val="28"/>
          <w:szCs w:val="28"/>
        </w:rPr>
      </w:pPr>
      <w:r w:rsidRPr="006730A8">
        <w:rPr>
          <w:rFonts w:ascii="楷体" w:eastAsia="楷体" w:hAnsi="楷体" w:cs="Times New Roman" w:hint="eastAsia"/>
          <w:b/>
          <w:color w:val="000000"/>
          <w:sz w:val="28"/>
          <w:szCs w:val="28"/>
        </w:rPr>
        <w:t>（一）</w:t>
      </w:r>
      <w:r w:rsidRPr="006730A8">
        <w:rPr>
          <w:rFonts w:ascii="楷体" w:eastAsia="楷体" w:hAnsi="楷体" w:cs="Times New Roman" w:hint="eastAsia"/>
          <w:color w:val="000000"/>
          <w:sz w:val="28"/>
          <w:szCs w:val="28"/>
        </w:rPr>
        <w:t>所有录取的艺术特长生均占用学校当年招生的计划数。</w:t>
      </w:r>
    </w:p>
    <w:p w:rsidR="006730A8" w:rsidRPr="006730A8" w:rsidRDefault="006730A8" w:rsidP="006730A8">
      <w:pPr>
        <w:spacing w:line="360" w:lineRule="auto"/>
        <w:ind w:firstLine="585"/>
        <w:rPr>
          <w:rFonts w:ascii="楷体" w:eastAsia="楷体" w:hAnsi="楷体" w:cs="Times New Roman"/>
          <w:color w:val="000000"/>
          <w:sz w:val="28"/>
          <w:szCs w:val="28"/>
        </w:rPr>
      </w:pPr>
      <w:r w:rsidRPr="006730A8">
        <w:rPr>
          <w:rFonts w:ascii="楷体" w:eastAsia="楷体" w:hAnsi="楷体" w:cs="Times New Roman" w:hint="eastAsia"/>
          <w:b/>
          <w:color w:val="000000"/>
          <w:sz w:val="28"/>
          <w:szCs w:val="28"/>
        </w:rPr>
        <w:t>（二）</w:t>
      </w:r>
      <w:r w:rsidRPr="006730A8">
        <w:rPr>
          <w:rFonts w:ascii="楷体" w:eastAsia="楷体" w:hAnsi="楷体" w:cs="Times New Roman" w:hint="eastAsia"/>
          <w:color w:val="000000"/>
          <w:sz w:val="28"/>
          <w:szCs w:val="28"/>
        </w:rPr>
        <w:t>艺术特长生的发展情况将作为学校艺术教育特色学校及项目评审的指标之一。</w:t>
      </w:r>
    </w:p>
    <w:p w:rsidR="006730A8" w:rsidRPr="006730A8" w:rsidRDefault="006730A8" w:rsidP="006730A8">
      <w:pPr>
        <w:spacing w:line="360" w:lineRule="auto"/>
        <w:rPr>
          <w:rFonts w:ascii="楷体" w:eastAsia="楷体" w:hAnsi="楷体" w:cs="Times New Roman"/>
          <w:color w:val="000000"/>
          <w:sz w:val="28"/>
          <w:szCs w:val="28"/>
        </w:rPr>
      </w:pPr>
    </w:p>
    <w:p w:rsidR="006730A8" w:rsidRPr="006730A8" w:rsidRDefault="006730A8" w:rsidP="006730A8">
      <w:pPr>
        <w:spacing w:line="360" w:lineRule="auto"/>
        <w:rPr>
          <w:rFonts w:ascii="楷体" w:eastAsia="楷体" w:hAnsi="楷体" w:cs="Times New Roman"/>
          <w:color w:val="000000"/>
          <w:szCs w:val="28"/>
        </w:rPr>
      </w:pPr>
      <w:r w:rsidRPr="006730A8">
        <w:rPr>
          <w:rFonts w:ascii="楷体" w:eastAsia="楷体" w:hAnsi="楷体" w:cs="Times New Roman" w:hint="eastAsia"/>
          <w:b/>
          <w:bCs/>
          <w:sz w:val="28"/>
          <w:szCs w:val="28"/>
        </w:rPr>
        <w:t xml:space="preserve">附件: </w:t>
      </w:r>
      <w:r w:rsidRPr="006730A8">
        <w:rPr>
          <w:rFonts w:ascii="楷体" w:eastAsia="楷体" w:hAnsi="楷体" w:cs="Times New Roman" w:hint="eastAsia"/>
          <w:sz w:val="28"/>
          <w:szCs w:val="28"/>
        </w:rPr>
        <w:t>2018年普陀区艺术特长生推荐自荐表</w:t>
      </w:r>
    </w:p>
    <w:p w:rsidR="006730A8" w:rsidRPr="006730A8" w:rsidRDefault="006730A8" w:rsidP="006730A8">
      <w:pPr>
        <w:spacing w:line="360" w:lineRule="auto"/>
        <w:ind w:firstLine="720"/>
        <w:rPr>
          <w:rFonts w:ascii="楷体" w:eastAsia="楷体" w:hAnsi="楷体" w:cs="Times New Roman"/>
          <w:sz w:val="28"/>
          <w:szCs w:val="28"/>
        </w:rPr>
      </w:pPr>
    </w:p>
    <w:p w:rsidR="006730A8" w:rsidRPr="006730A8" w:rsidRDefault="006730A8" w:rsidP="006730A8">
      <w:pPr>
        <w:spacing w:line="360" w:lineRule="auto"/>
        <w:ind w:right="56"/>
        <w:jc w:val="right"/>
        <w:rPr>
          <w:rFonts w:ascii="楷体" w:eastAsia="楷体" w:hAnsi="楷体" w:cs="Times New Roman"/>
          <w:sz w:val="28"/>
          <w:szCs w:val="28"/>
        </w:rPr>
      </w:pPr>
      <w:r w:rsidRPr="006730A8">
        <w:rPr>
          <w:rFonts w:ascii="楷体" w:eastAsia="楷体" w:hAnsi="楷体" w:cs="Times New Roman" w:hint="eastAsia"/>
          <w:sz w:val="28"/>
          <w:szCs w:val="28"/>
        </w:rPr>
        <w:t xml:space="preserve">         普陀区教育局</w:t>
      </w:r>
    </w:p>
    <w:p w:rsidR="006730A8" w:rsidRPr="006730A8" w:rsidRDefault="006730A8" w:rsidP="006730A8">
      <w:pPr>
        <w:spacing w:line="360" w:lineRule="auto"/>
        <w:jc w:val="right"/>
        <w:rPr>
          <w:rFonts w:ascii="楷体" w:eastAsia="楷体" w:hAnsi="楷体" w:cs="Times New Roman"/>
          <w:sz w:val="28"/>
          <w:szCs w:val="28"/>
        </w:rPr>
        <w:sectPr w:rsidR="006730A8" w:rsidRPr="006730A8" w:rsidSect="00151EF7">
          <w:footerReference w:type="default" r:id="rId6"/>
          <w:pgSz w:w="11907" w:h="16840"/>
          <w:pgMar w:top="2098" w:right="1474" w:bottom="1985" w:left="1588" w:header="851" w:footer="1418" w:gutter="0"/>
          <w:cols w:space="720"/>
          <w:docGrid w:type="lines" w:linePitch="312"/>
        </w:sectPr>
      </w:pPr>
      <w:r w:rsidRPr="006730A8">
        <w:rPr>
          <w:rFonts w:ascii="楷体" w:eastAsia="楷体" w:hAnsi="楷体" w:cs="Times New Roman" w:hint="eastAsia"/>
          <w:color w:val="000000"/>
          <w:sz w:val="28"/>
          <w:szCs w:val="28"/>
        </w:rPr>
        <w:t xml:space="preserve">                                            2018年3月3</w:t>
      </w:r>
      <w:r>
        <w:rPr>
          <w:rFonts w:ascii="楷体" w:eastAsia="楷体" w:hAnsi="楷体" w:cs="Times New Roman" w:hint="eastAsia"/>
          <w:color w:val="000000"/>
          <w:sz w:val="28"/>
          <w:szCs w:val="28"/>
        </w:rPr>
        <w:t>0</w:t>
      </w:r>
      <w:r w:rsidRPr="006730A8">
        <w:rPr>
          <w:rFonts w:ascii="楷体" w:eastAsia="楷体" w:hAnsi="楷体" w:cs="Times New Roman" w:hint="eastAsia"/>
          <w:color w:val="000000"/>
          <w:sz w:val="28"/>
          <w:szCs w:val="28"/>
        </w:rPr>
        <w:t>日</w:t>
      </w:r>
    </w:p>
    <w:p w:rsidR="006730A8" w:rsidRPr="006730A8" w:rsidRDefault="006730A8" w:rsidP="006730A8">
      <w:pPr>
        <w:tabs>
          <w:tab w:val="left" w:pos="2220"/>
        </w:tabs>
        <w:rPr>
          <w:rFonts w:ascii="Times New Roman" w:eastAsia="宋体" w:hAnsi="Times New Roman" w:cs="Times New Roman"/>
          <w:szCs w:val="24"/>
        </w:rPr>
      </w:pPr>
    </w:p>
    <w:p w:rsidR="006730A8" w:rsidRPr="006730A8" w:rsidRDefault="006730A8" w:rsidP="006730A8">
      <w:pPr>
        <w:spacing w:line="340" w:lineRule="exact"/>
        <w:rPr>
          <w:rFonts w:ascii="宋体" w:eastAsia="宋体" w:hAnsi="宋体" w:cs="Times New Roman"/>
          <w:b/>
          <w:color w:val="000000"/>
          <w:szCs w:val="21"/>
        </w:rPr>
      </w:pPr>
      <w:r w:rsidRPr="006730A8">
        <w:rPr>
          <w:rFonts w:ascii="宋体" w:eastAsia="宋体" w:hAnsi="宋体" w:cs="Times New Roman" w:hint="eastAsia"/>
          <w:b/>
          <w:bCs/>
          <w:szCs w:val="21"/>
        </w:rPr>
        <w:t>附件</w:t>
      </w:r>
    </w:p>
    <w:p w:rsidR="006730A8" w:rsidRPr="006730A8" w:rsidRDefault="006730A8" w:rsidP="006730A8">
      <w:pPr>
        <w:jc w:val="center"/>
        <w:rPr>
          <w:rFonts w:ascii="宋体" w:eastAsia="宋体" w:hAnsi="宋体" w:cs="Times New Roman"/>
          <w:b/>
          <w:color w:val="000000"/>
          <w:sz w:val="36"/>
          <w:szCs w:val="36"/>
        </w:rPr>
      </w:pPr>
      <w:r w:rsidRPr="006730A8">
        <w:rPr>
          <w:rFonts w:ascii="宋体" w:eastAsia="宋体" w:hAnsi="宋体" w:cs="Times New Roman" w:hint="eastAsia"/>
          <w:b/>
          <w:color w:val="000000"/>
          <w:sz w:val="36"/>
          <w:szCs w:val="36"/>
        </w:rPr>
        <w:t>2018年普陀区艺术特长生推荐自荐表</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674"/>
        <w:gridCol w:w="270"/>
        <w:gridCol w:w="53"/>
        <w:gridCol w:w="845"/>
        <w:gridCol w:w="342"/>
        <w:gridCol w:w="617"/>
        <w:gridCol w:w="321"/>
        <w:gridCol w:w="863"/>
        <w:gridCol w:w="8"/>
        <w:gridCol w:w="20"/>
        <w:gridCol w:w="714"/>
        <w:gridCol w:w="281"/>
        <w:gridCol w:w="289"/>
        <w:gridCol w:w="928"/>
        <w:gridCol w:w="703"/>
        <w:gridCol w:w="378"/>
        <w:gridCol w:w="978"/>
        <w:gridCol w:w="1478"/>
      </w:tblGrid>
      <w:tr w:rsidR="006730A8" w:rsidRPr="006730A8" w:rsidTr="00D56FAB">
        <w:trPr>
          <w:cantSplit/>
          <w:trHeight w:val="459"/>
          <w:jc w:val="center"/>
        </w:trPr>
        <w:tc>
          <w:tcPr>
            <w:tcW w:w="703" w:type="dxa"/>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姓名</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性别</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出生年月</w:t>
            </w:r>
          </w:p>
        </w:tc>
        <w:tc>
          <w:tcPr>
            <w:tcW w:w="1023" w:type="dxa"/>
            <w:gridSpan w:val="4"/>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特长项目</w:t>
            </w:r>
          </w:p>
        </w:tc>
        <w:tc>
          <w:tcPr>
            <w:tcW w:w="2059" w:type="dxa"/>
            <w:gridSpan w:val="3"/>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照 片</w:t>
            </w:r>
          </w:p>
        </w:tc>
      </w:tr>
      <w:tr w:rsidR="006730A8" w:rsidRPr="006730A8" w:rsidTr="00D56FAB">
        <w:trPr>
          <w:cantSplit/>
          <w:trHeight w:val="465"/>
          <w:jc w:val="center"/>
        </w:trPr>
        <w:tc>
          <w:tcPr>
            <w:tcW w:w="1377" w:type="dxa"/>
            <w:gridSpan w:val="2"/>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Cs w:val="21"/>
              </w:rPr>
            </w:pPr>
            <w:r w:rsidRPr="006730A8">
              <w:rPr>
                <w:rFonts w:ascii="仿宋" w:eastAsia="仿宋" w:hAnsi="仿宋" w:cs="Times New Roman" w:hint="eastAsia"/>
                <w:color w:val="000000"/>
                <w:szCs w:val="21"/>
              </w:rPr>
              <w:t>考生登记号</w:t>
            </w: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p>
        </w:tc>
        <w:tc>
          <w:tcPr>
            <w:tcW w:w="1809" w:type="dxa"/>
            <w:gridSpan w:val="4"/>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学习专业时间</w:t>
            </w:r>
          </w:p>
        </w:tc>
        <w:tc>
          <w:tcPr>
            <w:tcW w:w="4291" w:type="dxa"/>
            <w:gridSpan w:val="8"/>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从   年  月至   年  月</w:t>
            </w:r>
          </w:p>
        </w:tc>
        <w:tc>
          <w:tcPr>
            <w:tcW w:w="1478" w:type="dxa"/>
            <w:vMerge/>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widowControl/>
              <w:jc w:val="left"/>
              <w:rPr>
                <w:rFonts w:ascii="仿宋" w:eastAsia="仿宋" w:hAnsi="仿宋" w:cs="Times New Roman"/>
                <w:color w:val="000000"/>
                <w:sz w:val="24"/>
                <w:szCs w:val="24"/>
              </w:rPr>
            </w:pPr>
          </w:p>
        </w:tc>
      </w:tr>
      <w:tr w:rsidR="006730A8" w:rsidRPr="006730A8" w:rsidTr="00D56FAB">
        <w:trPr>
          <w:cantSplit/>
          <w:trHeight w:val="443"/>
          <w:jc w:val="center"/>
        </w:trPr>
        <w:tc>
          <w:tcPr>
            <w:tcW w:w="1700" w:type="dxa"/>
            <w:gridSpan w:val="4"/>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学习专业单位</w:t>
            </w:r>
          </w:p>
        </w:tc>
        <w:tc>
          <w:tcPr>
            <w:tcW w:w="1804" w:type="dxa"/>
            <w:gridSpan w:val="3"/>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指导教师</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毕业学校</w:t>
            </w:r>
          </w:p>
        </w:tc>
        <w:tc>
          <w:tcPr>
            <w:tcW w:w="2059" w:type="dxa"/>
            <w:gridSpan w:val="3"/>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widowControl/>
              <w:jc w:val="left"/>
              <w:rPr>
                <w:rFonts w:ascii="仿宋" w:eastAsia="仿宋" w:hAnsi="仿宋" w:cs="Times New Roman"/>
                <w:color w:val="000000"/>
                <w:sz w:val="24"/>
                <w:szCs w:val="24"/>
              </w:rPr>
            </w:pPr>
          </w:p>
        </w:tc>
      </w:tr>
      <w:tr w:rsidR="006730A8" w:rsidRPr="006730A8" w:rsidTr="00D56FAB">
        <w:trPr>
          <w:cantSplit/>
          <w:trHeight w:val="420"/>
          <w:jc w:val="center"/>
        </w:trPr>
        <w:tc>
          <w:tcPr>
            <w:tcW w:w="1700" w:type="dxa"/>
            <w:gridSpan w:val="4"/>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学籍所在学校</w:t>
            </w:r>
          </w:p>
        </w:tc>
        <w:tc>
          <w:tcPr>
            <w:tcW w:w="1804" w:type="dxa"/>
            <w:gridSpan w:val="3"/>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家庭住址</w:t>
            </w:r>
          </w:p>
        </w:tc>
        <w:tc>
          <w:tcPr>
            <w:tcW w:w="2212" w:type="dxa"/>
            <w:gridSpan w:val="4"/>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电话</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widowControl/>
              <w:jc w:val="left"/>
              <w:rPr>
                <w:rFonts w:ascii="仿宋" w:eastAsia="仿宋" w:hAnsi="仿宋" w:cs="Times New Roman"/>
                <w:color w:val="000000"/>
                <w:sz w:val="24"/>
                <w:szCs w:val="24"/>
              </w:rPr>
            </w:pPr>
          </w:p>
        </w:tc>
      </w:tr>
      <w:tr w:rsidR="006730A8" w:rsidRPr="006730A8" w:rsidTr="00D56FAB">
        <w:trPr>
          <w:cantSplit/>
          <w:trHeight w:val="277"/>
          <w:jc w:val="center"/>
        </w:trPr>
        <w:tc>
          <w:tcPr>
            <w:tcW w:w="703" w:type="dxa"/>
            <w:vMerge w:val="restart"/>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推</w:t>
            </w:r>
          </w:p>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w:t>
            </w:r>
          </w:p>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自</w:t>
            </w:r>
          </w:p>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w:t>
            </w:r>
          </w:p>
          <w:p w:rsidR="006730A8" w:rsidRPr="006730A8" w:rsidRDefault="006730A8" w:rsidP="006730A8">
            <w:pPr>
              <w:jc w:val="center"/>
              <w:rPr>
                <w:rFonts w:ascii="仿宋" w:eastAsia="仿宋" w:hAnsi="仿宋" w:cs="Times New Roman"/>
                <w:color w:val="000000"/>
                <w:sz w:val="24"/>
                <w:szCs w:val="24"/>
              </w:rPr>
            </w:pPr>
            <w:proofErr w:type="gramStart"/>
            <w:r w:rsidRPr="006730A8">
              <w:rPr>
                <w:rFonts w:ascii="仿宋" w:eastAsia="仿宋" w:hAnsi="仿宋" w:cs="Times New Roman" w:hint="eastAsia"/>
                <w:color w:val="000000"/>
                <w:sz w:val="24"/>
                <w:szCs w:val="24"/>
              </w:rPr>
              <w:t>荐</w:t>
            </w:r>
            <w:proofErr w:type="gramEnd"/>
          </w:p>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理</w:t>
            </w:r>
          </w:p>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由</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文化考试成绩</w:t>
            </w:r>
          </w:p>
        </w:tc>
        <w:tc>
          <w:tcPr>
            <w:tcW w:w="7340" w:type="dxa"/>
            <w:gridSpan w:val="15"/>
            <w:tcBorders>
              <w:top w:val="single" w:sz="4" w:space="0" w:color="auto"/>
              <w:left w:val="single" w:sz="4" w:space="0" w:color="auto"/>
              <w:bottom w:val="single" w:sz="4" w:space="0" w:color="auto"/>
              <w:right w:val="single" w:sz="4" w:space="0" w:color="auto"/>
            </w:tcBorders>
          </w:tcPr>
          <w:p w:rsidR="006730A8" w:rsidRPr="006730A8" w:rsidRDefault="006730A8" w:rsidP="006730A8">
            <w:pPr>
              <w:jc w:val="center"/>
              <w:rPr>
                <w:rFonts w:ascii="仿宋" w:eastAsia="仿宋" w:hAnsi="仿宋" w:cs="Times New Roman"/>
                <w:sz w:val="18"/>
                <w:szCs w:val="21"/>
              </w:rPr>
            </w:pPr>
            <w:r w:rsidRPr="006730A8">
              <w:rPr>
                <w:rFonts w:ascii="仿宋" w:eastAsia="仿宋" w:hAnsi="仿宋" w:cs="Times New Roman" w:hint="eastAsia"/>
                <w:szCs w:val="24"/>
              </w:rPr>
              <w:t>毕业年级第一学期期末考试成绩</w:t>
            </w:r>
          </w:p>
        </w:tc>
        <w:tc>
          <w:tcPr>
            <w:tcW w:w="1478" w:type="dxa"/>
            <w:vMerge/>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widowControl/>
              <w:jc w:val="left"/>
              <w:rPr>
                <w:rFonts w:ascii="仿宋" w:eastAsia="仿宋" w:hAnsi="仿宋" w:cs="Times New Roman"/>
                <w:color w:val="000000"/>
                <w:sz w:val="24"/>
                <w:szCs w:val="24"/>
              </w:rPr>
            </w:pPr>
          </w:p>
        </w:tc>
      </w:tr>
      <w:tr w:rsidR="006730A8" w:rsidRPr="006730A8" w:rsidTr="00D56FAB">
        <w:trPr>
          <w:cantSplit/>
          <w:trHeight w:val="259"/>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widowControl/>
              <w:jc w:val="left"/>
              <w:rPr>
                <w:rFonts w:ascii="仿宋" w:eastAsia="仿宋" w:hAnsi="仿宋" w:cs="Times New Roman"/>
                <w:color w:val="000000"/>
                <w:sz w:val="24"/>
                <w:szCs w:val="24"/>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widowControl/>
              <w:jc w:val="left"/>
              <w:rPr>
                <w:rFonts w:ascii="仿宋" w:eastAsia="仿宋" w:hAnsi="仿宋" w:cs="Times New Roman"/>
                <w:color w:val="000000"/>
                <w:sz w:val="24"/>
                <w:szCs w:val="24"/>
              </w:rPr>
            </w:pPr>
          </w:p>
        </w:tc>
        <w:tc>
          <w:tcPr>
            <w:tcW w:w="2178" w:type="dxa"/>
            <w:gridSpan w:val="5"/>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语    文</w:t>
            </w:r>
          </w:p>
        </w:tc>
        <w:tc>
          <w:tcPr>
            <w:tcW w:w="2175" w:type="dxa"/>
            <w:gridSpan w:val="6"/>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数    学</w:t>
            </w:r>
          </w:p>
        </w:tc>
        <w:tc>
          <w:tcPr>
            <w:tcW w:w="2009" w:type="dxa"/>
            <w:gridSpan w:val="3"/>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英    语</w:t>
            </w:r>
          </w:p>
        </w:tc>
        <w:tc>
          <w:tcPr>
            <w:tcW w:w="2456" w:type="dxa"/>
            <w:gridSpan w:val="2"/>
            <w:vMerge w:val="restart"/>
            <w:tcBorders>
              <w:top w:val="single" w:sz="4" w:space="0" w:color="auto"/>
              <w:left w:val="single" w:sz="4" w:space="0" w:color="auto"/>
              <w:bottom w:val="single" w:sz="4" w:space="0" w:color="auto"/>
              <w:right w:val="single" w:sz="4" w:space="0" w:color="auto"/>
            </w:tcBorders>
          </w:tcPr>
          <w:p w:rsidR="006730A8" w:rsidRPr="006730A8" w:rsidRDefault="006730A8" w:rsidP="006730A8">
            <w:pP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就读学校审核意见：</w:t>
            </w: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ind w:firstLineChars="100" w:firstLine="240"/>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校长签名：</w:t>
            </w:r>
          </w:p>
          <w:p w:rsidR="006730A8" w:rsidRPr="006730A8" w:rsidRDefault="006730A8" w:rsidP="006730A8">
            <w:pPr>
              <w:ind w:firstLineChars="100" w:firstLine="240"/>
              <w:rPr>
                <w:rFonts w:ascii="仿宋" w:eastAsia="仿宋" w:hAnsi="仿宋" w:cs="Times New Roman"/>
                <w:color w:val="000000"/>
                <w:sz w:val="24"/>
                <w:szCs w:val="24"/>
              </w:rPr>
            </w:pPr>
          </w:p>
          <w:p w:rsidR="006730A8" w:rsidRPr="006730A8" w:rsidRDefault="006730A8" w:rsidP="006730A8">
            <w:pPr>
              <w:ind w:firstLineChars="100" w:firstLine="240"/>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学校盖章：</w:t>
            </w:r>
          </w:p>
          <w:p w:rsidR="006730A8" w:rsidRPr="006730A8" w:rsidRDefault="006730A8" w:rsidP="006730A8">
            <w:pPr>
              <w:ind w:firstLineChars="100" w:firstLine="240"/>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 xml:space="preserve">  年  月  日</w:t>
            </w:r>
          </w:p>
        </w:tc>
      </w:tr>
      <w:tr w:rsidR="006730A8" w:rsidRPr="006730A8" w:rsidTr="00D56FAB">
        <w:trPr>
          <w:cantSplit/>
          <w:trHeight w:val="364"/>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widowControl/>
              <w:jc w:val="left"/>
              <w:rPr>
                <w:rFonts w:ascii="仿宋" w:eastAsia="仿宋" w:hAnsi="仿宋" w:cs="Times New Roman"/>
                <w:color w:val="000000"/>
                <w:sz w:val="24"/>
                <w:szCs w:val="24"/>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widowControl/>
              <w:jc w:val="left"/>
              <w:rPr>
                <w:rFonts w:ascii="仿宋" w:eastAsia="仿宋" w:hAnsi="仿宋" w:cs="Times New Roman"/>
                <w:color w:val="000000"/>
                <w:sz w:val="24"/>
                <w:szCs w:val="24"/>
              </w:rPr>
            </w:pPr>
          </w:p>
        </w:tc>
        <w:tc>
          <w:tcPr>
            <w:tcW w:w="2178" w:type="dxa"/>
            <w:gridSpan w:val="5"/>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jc w:val="cente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 xml:space="preserve">         分</w:t>
            </w:r>
          </w:p>
        </w:tc>
        <w:tc>
          <w:tcPr>
            <w:tcW w:w="2175" w:type="dxa"/>
            <w:gridSpan w:val="6"/>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 xml:space="preserve">            分</w:t>
            </w:r>
          </w:p>
        </w:tc>
        <w:tc>
          <w:tcPr>
            <w:tcW w:w="2009" w:type="dxa"/>
            <w:gridSpan w:val="3"/>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ind w:firstLineChars="500" w:firstLine="1200"/>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 xml:space="preserve">  分</w:t>
            </w:r>
          </w:p>
        </w:tc>
        <w:tc>
          <w:tcPr>
            <w:tcW w:w="2456" w:type="dxa"/>
            <w:gridSpan w:val="2"/>
            <w:vMerge/>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widowControl/>
              <w:jc w:val="left"/>
              <w:rPr>
                <w:rFonts w:ascii="仿宋" w:eastAsia="仿宋" w:hAnsi="仿宋" w:cs="Times New Roman"/>
                <w:color w:val="000000"/>
                <w:sz w:val="24"/>
                <w:szCs w:val="24"/>
              </w:rPr>
            </w:pPr>
          </w:p>
        </w:tc>
      </w:tr>
      <w:tr w:rsidR="006730A8" w:rsidRPr="006730A8" w:rsidTr="00D56FAB">
        <w:trPr>
          <w:cantSplit/>
          <w:trHeight w:val="2822"/>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widowControl/>
              <w:jc w:val="left"/>
              <w:rPr>
                <w:rFonts w:ascii="仿宋" w:eastAsia="仿宋" w:hAnsi="仿宋" w:cs="Times New Roman"/>
                <w:color w:val="000000"/>
                <w:sz w:val="24"/>
                <w:szCs w:val="24"/>
              </w:rPr>
            </w:pPr>
          </w:p>
        </w:tc>
        <w:tc>
          <w:tcPr>
            <w:tcW w:w="944" w:type="dxa"/>
            <w:gridSpan w:val="2"/>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特长获奖成绩</w:t>
            </w:r>
          </w:p>
          <w:p w:rsidR="006730A8" w:rsidRPr="006730A8" w:rsidRDefault="006730A8" w:rsidP="006730A8">
            <w:pP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（附相关证明材料）</w:t>
            </w:r>
          </w:p>
        </w:tc>
        <w:tc>
          <w:tcPr>
            <w:tcW w:w="6362" w:type="dxa"/>
            <w:gridSpan w:val="14"/>
            <w:tcBorders>
              <w:top w:val="single" w:sz="4" w:space="0" w:color="auto"/>
              <w:left w:val="single" w:sz="4" w:space="0" w:color="auto"/>
              <w:bottom w:val="single" w:sz="4" w:space="0" w:color="auto"/>
              <w:right w:val="single" w:sz="4" w:space="0" w:color="auto"/>
            </w:tcBorders>
          </w:tcPr>
          <w:p w:rsidR="006730A8" w:rsidRPr="006730A8" w:rsidRDefault="006730A8" w:rsidP="006730A8">
            <w:pP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请写明近两年的参赛获奖情况（如：比赛全称、时间、组、级别、获奖名次与成绩）；证明材料包括比赛获奖证书的复印件。</w:t>
            </w: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tc>
        <w:tc>
          <w:tcPr>
            <w:tcW w:w="2456" w:type="dxa"/>
            <w:gridSpan w:val="2"/>
            <w:vMerge/>
            <w:tcBorders>
              <w:top w:val="single" w:sz="4" w:space="0" w:color="auto"/>
              <w:left w:val="single" w:sz="4" w:space="0" w:color="auto"/>
              <w:bottom w:val="single" w:sz="4" w:space="0" w:color="auto"/>
              <w:right w:val="single" w:sz="4" w:space="0" w:color="auto"/>
            </w:tcBorders>
            <w:vAlign w:val="center"/>
          </w:tcPr>
          <w:p w:rsidR="006730A8" w:rsidRPr="006730A8" w:rsidRDefault="006730A8" w:rsidP="006730A8">
            <w:pPr>
              <w:widowControl/>
              <w:jc w:val="left"/>
              <w:rPr>
                <w:rFonts w:ascii="仿宋" w:eastAsia="仿宋" w:hAnsi="仿宋" w:cs="Times New Roman"/>
                <w:color w:val="000000"/>
                <w:sz w:val="24"/>
                <w:szCs w:val="24"/>
              </w:rPr>
            </w:pPr>
          </w:p>
        </w:tc>
      </w:tr>
      <w:tr w:rsidR="006730A8" w:rsidRPr="006730A8" w:rsidTr="00D56FAB">
        <w:trPr>
          <w:cantSplit/>
          <w:trHeight w:val="3380"/>
          <w:jc w:val="center"/>
        </w:trPr>
        <w:tc>
          <w:tcPr>
            <w:tcW w:w="5430" w:type="dxa"/>
            <w:gridSpan w:val="12"/>
            <w:tcBorders>
              <w:top w:val="single" w:sz="4" w:space="0" w:color="auto"/>
              <w:left w:val="single" w:sz="4" w:space="0" w:color="auto"/>
              <w:bottom w:val="single" w:sz="4" w:space="0" w:color="auto"/>
              <w:right w:val="single" w:sz="4" w:space="0" w:color="auto"/>
            </w:tcBorders>
          </w:tcPr>
          <w:p w:rsidR="006730A8" w:rsidRPr="006730A8" w:rsidRDefault="006730A8" w:rsidP="006730A8">
            <w:pP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招生学校审核意见：</w:t>
            </w: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spacing w:line="276" w:lineRule="auto"/>
              <w:ind w:firstLineChars="700" w:firstLine="1680"/>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校长签名：</w:t>
            </w:r>
          </w:p>
          <w:p w:rsidR="006730A8" w:rsidRPr="006730A8" w:rsidRDefault="006730A8" w:rsidP="006730A8">
            <w:pPr>
              <w:spacing w:line="276" w:lineRule="auto"/>
              <w:ind w:firstLineChars="700" w:firstLine="1680"/>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学校盖章：</w:t>
            </w:r>
          </w:p>
          <w:p w:rsidR="006730A8" w:rsidRPr="006730A8" w:rsidRDefault="006730A8" w:rsidP="006730A8">
            <w:pPr>
              <w:spacing w:line="276" w:lineRule="auto"/>
              <w:ind w:firstLineChars="700" w:firstLine="1680"/>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 xml:space="preserve">                年  月  日</w:t>
            </w:r>
          </w:p>
        </w:tc>
        <w:tc>
          <w:tcPr>
            <w:tcW w:w="5035" w:type="dxa"/>
            <w:gridSpan w:val="7"/>
            <w:tcBorders>
              <w:top w:val="single" w:sz="4" w:space="0" w:color="auto"/>
              <w:left w:val="single" w:sz="4" w:space="0" w:color="auto"/>
              <w:bottom w:val="single" w:sz="4" w:space="0" w:color="auto"/>
              <w:right w:val="single" w:sz="4" w:space="0" w:color="auto"/>
            </w:tcBorders>
          </w:tcPr>
          <w:p w:rsidR="006730A8" w:rsidRPr="006730A8" w:rsidRDefault="006730A8" w:rsidP="006730A8">
            <w:pPr>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普陀区教育局审核意见：</w:t>
            </w:r>
          </w:p>
          <w:p w:rsidR="006730A8" w:rsidRPr="006730A8" w:rsidRDefault="006730A8" w:rsidP="006730A8">
            <w:pPr>
              <w:rPr>
                <w:rFonts w:ascii="仿宋" w:eastAsia="仿宋" w:hAnsi="仿宋" w:cs="Times New Roman"/>
                <w:color w:val="000000"/>
                <w:sz w:val="24"/>
                <w:szCs w:val="24"/>
              </w:rPr>
            </w:pPr>
          </w:p>
          <w:p w:rsidR="006730A8" w:rsidRPr="006730A8" w:rsidRDefault="006730A8" w:rsidP="006730A8">
            <w:pPr>
              <w:ind w:firstLineChars="300" w:firstLine="720"/>
              <w:rPr>
                <w:rFonts w:ascii="仿宋" w:eastAsia="仿宋" w:hAnsi="仿宋" w:cs="Times New Roman"/>
                <w:color w:val="000000"/>
                <w:sz w:val="24"/>
                <w:szCs w:val="24"/>
              </w:rPr>
            </w:pPr>
          </w:p>
          <w:p w:rsidR="006730A8" w:rsidRPr="006730A8" w:rsidRDefault="006730A8" w:rsidP="006730A8">
            <w:pPr>
              <w:ind w:firstLineChars="300" w:firstLine="720"/>
              <w:rPr>
                <w:rFonts w:ascii="仿宋" w:eastAsia="仿宋" w:hAnsi="仿宋" w:cs="Times New Roman"/>
                <w:color w:val="000000"/>
                <w:sz w:val="24"/>
                <w:szCs w:val="24"/>
              </w:rPr>
            </w:pPr>
          </w:p>
          <w:p w:rsidR="006730A8" w:rsidRPr="006730A8" w:rsidRDefault="006730A8" w:rsidP="006730A8">
            <w:pPr>
              <w:ind w:firstLineChars="300" w:firstLine="720"/>
              <w:rPr>
                <w:rFonts w:ascii="仿宋" w:eastAsia="仿宋" w:hAnsi="仿宋" w:cs="Times New Roman"/>
                <w:color w:val="000000"/>
                <w:sz w:val="24"/>
                <w:szCs w:val="24"/>
              </w:rPr>
            </w:pPr>
          </w:p>
          <w:p w:rsidR="006730A8" w:rsidRPr="006730A8" w:rsidRDefault="006730A8" w:rsidP="006730A8">
            <w:pPr>
              <w:ind w:firstLineChars="300" w:firstLine="720"/>
              <w:rPr>
                <w:rFonts w:ascii="仿宋" w:eastAsia="仿宋" w:hAnsi="仿宋" w:cs="Times New Roman"/>
                <w:color w:val="000000"/>
                <w:sz w:val="24"/>
                <w:szCs w:val="24"/>
              </w:rPr>
            </w:pPr>
          </w:p>
          <w:p w:rsidR="006730A8" w:rsidRPr="006730A8" w:rsidRDefault="006730A8" w:rsidP="006730A8">
            <w:pPr>
              <w:ind w:firstLineChars="300" w:firstLine="720"/>
              <w:rPr>
                <w:rFonts w:ascii="仿宋" w:eastAsia="仿宋" w:hAnsi="仿宋" w:cs="Times New Roman"/>
                <w:color w:val="000000"/>
                <w:sz w:val="24"/>
                <w:szCs w:val="24"/>
              </w:rPr>
            </w:pPr>
          </w:p>
          <w:p w:rsidR="006730A8" w:rsidRPr="006730A8" w:rsidRDefault="006730A8" w:rsidP="006730A8">
            <w:pPr>
              <w:spacing w:line="276" w:lineRule="auto"/>
              <w:ind w:firstLineChars="400" w:firstLine="960"/>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负责人签名：</w:t>
            </w:r>
          </w:p>
          <w:p w:rsidR="006730A8" w:rsidRPr="006730A8" w:rsidRDefault="006730A8" w:rsidP="006730A8">
            <w:pPr>
              <w:spacing w:line="276" w:lineRule="auto"/>
              <w:ind w:firstLineChars="400" w:firstLine="960"/>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部门盖章：</w:t>
            </w:r>
          </w:p>
          <w:p w:rsidR="006730A8" w:rsidRPr="006730A8" w:rsidRDefault="006730A8" w:rsidP="006730A8">
            <w:pPr>
              <w:spacing w:line="276" w:lineRule="auto"/>
              <w:ind w:firstLineChars="500" w:firstLine="1200"/>
              <w:rPr>
                <w:rFonts w:ascii="仿宋" w:eastAsia="仿宋" w:hAnsi="仿宋" w:cs="Times New Roman"/>
                <w:color w:val="000000"/>
                <w:sz w:val="24"/>
                <w:szCs w:val="24"/>
              </w:rPr>
            </w:pPr>
            <w:r w:rsidRPr="006730A8">
              <w:rPr>
                <w:rFonts w:ascii="仿宋" w:eastAsia="仿宋" w:hAnsi="仿宋" w:cs="Times New Roman" w:hint="eastAsia"/>
                <w:color w:val="000000"/>
                <w:sz w:val="24"/>
                <w:szCs w:val="24"/>
              </w:rPr>
              <w:t xml:space="preserve">               年   月   日</w:t>
            </w:r>
          </w:p>
        </w:tc>
      </w:tr>
    </w:tbl>
    <w:p w:rsidR="006730A8" w:rsidRPr="006730A8" w:rsidRDefault="006730A8" w:rsidP="006730A8">
      <w:pPr>
        <w:adjustRightInd w:val="0"/>
        <w:snapToGrid w:val="0"/>
        <w:spacing w:line="240" w:lineRule="exact"/>
        <w:ind w:firstLineChars="200" w:firstLine="482"/>
        <w:jc w:val="left"/>
        <w:rPr>
          <w:rFonts w:ascii="楷体_GB2312" w:eastAsia="宋体" w:hAnsi="宋体" w:cs="Times New Roman"/>
          <w:color w:val="000000"/>
          <w:sz w:val="24"/>
          <w:szCs w:val="24"/>
        </w:rPr>
      </w:pPr>
      <w:r w:rsidRPr="006730A8">
        <w:rPr>
          <w:rFonts w:ascii="仿宋" w:eastAsia="仿宋" w:hAnsi="仿宋" w:cs="Times New Roman" w:hint="eastAsia"/>
          <w:b/>
          <w:color w:val="000000"/>
          <w:sz w:val="24"/>
          <w:szCs w:val="24"/>
        </w:rPr>
        <w:t>4月17日前，</w:t>
      </w:r>
      <w:r w:rsidRPr="006730A8">
        <w:rPr>
          <w:rFonts w:ascii="仿宋" w:eastAsia="仿宋" w:hAnsi="仿宋" w:cs="Times New Roman" w:hint="eastAsia"/>
          <w:color w:val="000000"/>
          <w:sz w:val="24"/>
          <w:szCs w:val="24"/>
        </w:rPr>
        <w:t>将推荐自荐表（一式三份）、相关证书复印件（一份）和汇总名单（一份）盖章报送至区教育局基础教育科.</w:t>
      </w:r>
    </w:p>
    <w:p w:rsidR="006607FB" w:rsidRPr="009A4084" w:rsidRDefault="006607FB"/>
    <w:sectPr w:rsidR="006607FB" w:rsidRPr="009A40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57" w:rsidRDefault="004B7657">
      <w:r>
        <w:separator/>
      </w:r>
    </w:p>
  </w:endnote>
  <w:endnote w:type="continuationSeparator" w:id="0">
    <w:p w:rsidR="004B7657" w:rsidRDefault="004B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F7" w:rsidRPr="00AC62D0" w:rsidRDefault="006730A8" w:rsidP="00AC62D0">
    <w:pPr>
      <w:pStyle w:val="a3"/>
      <w:jc w:val="center"/>
      <w:rPr>
        <w:sz w:val="24"/>
      </w:rPr>
    </w:pPr>
    <w:r w:rsidRPr="00AC62D0">
      <w:rPr>
        <w:rFonts w:hint="eastAsia"/>
        <w:sz w:val="24"/>
      </w:rPr>
      <w:t>—</w:t>
    </w:r>
    <w:r w:rsidRPr="00AC62D0">
      <w:rPr>
        <w:rFonts w:hint="eastAsia"/>
        <w:sz w:val="24"/>
      </w:rPr>
      <w:t xml:space="preserve"> </w:t>
    </w:r>
    <w:r w:rsidRPr="00AC62D0">
      <w:rPr>
        <w:sz w:val="24"/>
      </w:rPr>
      <w:fldChar w:fldCharType="begin"/>
    </w:r>
    <w:r w:rsidRPr="00AC62D0">
      <w:rPr>
        <w:sz w:val="24"/>
      </w:rPr>
      <w:instrText xml:space="preserve"> PAGE   \* MERGEFORMAT </w:instrText>
    </w:r>
    <w:r w:rsidRPr="00AC62D0">
      <w:rPr>
        <w:sz w:val="24"/>
      </w:rPr>
      <w:fldChar w:fldCharType="separate"/>
    </w:r>
    <w:r w:rsidR="001A25D5" w:rsidRPr="001A25D5">
      <w:rPr>
        <w:noProof/>
        <w:sz w:val="24"/>
        <w:lang w:val="zh-CN"/>
      </w:rPr>
      <w:t>4</w:t>
    </w:r>
    <w:r w:rsidRPr="00AC62D0">
      <w:rPr>
        <w:sz w:val="24"/>
      </w:rPr>
      <w:fldChar w:fldCharType="end"/>
    </w:r>
    <w:r w:rsidRPr="00AC62D0">
      <w:rPr>
        <w:rFonts w:hint="eastAsia"/>
        <w:sz w:val="24"/>
      </w:rPr>
      <w:t xml:space="preserve"> </w:t>
    </w:r>
    <w:r w:rsidRPr="00AC62D0">
      <w:rPr>
        <w:rFonts w:hint="eastAsia"/>
        <w:sz w:val="24"/>
      </w:rPr>
      <w:t>—</w:t>
    </w:r>
  </w:p>
  <w:p w:rsidR="00151EF7" w:rsidRDefault="004B76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57" w:rsidRDefault="004B7657">
      <w:r>
        <w:separator/>
      </w:r>
    </w:p>
  </w:footnote>
  <w:footnote w:type="continuationSeparator" w:id="0">
    <w:p w:rsidR="004B7657" w:rsidRDefault="004B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A8"/>
    <w:rsid w:val="00061714"/>
    <w:rsid w:val="001A25D5"/>
    <w:rsid w:val="004B7657"/>
    <w:rsid w:val="006607FB"/>
    <w:rsid w:val="006730A8"/>
    <w:rsid w:val="0080152F"/>
    <w:rsid w:val="0099611B"/>
    <w:rsid w:val="009A4084"/>
    <w:rsid w:val="00AB73CC"/>
    <w:rsid w:val="00F85275"/>
    <w:rsid w:val="00FB0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FA4FB-7BBB-43D9-8D5A-AB6E4999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730A8"/>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6730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300</Words>
  <Characters>1715</Characters>
  <Application>Microsoft Office Word</Application>
  <DocSecurity>0</DocSecurity>
  <Lines>14</Lines>
  <Paragraphs>4</Paragraphs>
  <ScaleCrop>false</ScaleCrop>
  <Company>Microsoft</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邓俊</dc:creator>
  <cp:keywords/>
  <dc:description/>
  <cp:lastModifiedBy>邓俊</cp:lastModifiedBy>
  <cp:revision>7</cp:revision>
  <dcterms:created xsi:type="dcterms:W3CDTF">2018-03-30T03:51:00Z</dcterms:created>
  <dcterms:modified xsi:type="dcterms:W3CDTF">2018-03-30T05:40:00Z</dcterms:modified>
</cp:coreProperties>
</file>